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t xml:space="preserve">Не менш ніж 80 % від загальної кількості пожеж виникають у житловому секторі, громадських і виробничих будинках, де деревина є значним пожежним навантаженням. Спектр використання матеріалів та конструкцій з деревини у будівництві дуже широкий. З огляду на той факт, що саме деревина є основним провідником поширення полум’я, практика висуває все більш високі вимоги до ефективності вогнезахисних засобів, а також до якості </w:t>
      </w:r>
      <w:proofErr w:type="spellStart"/>
      <w:r w:rsidRPr="00385FCF">
        <w:rPr>
          <w:sz w:val="28"/>
          <w:szCs w:val="28"/>
        </w:rPr>
        <w:t>вогнезахищеної</w:t>
      </w:r>
      <w:proofErr w:type="spellEnd"/>
      <w:r w:rsidRPr="00385FCF">
        <w:rPr>
          <w:sz w:val="28"/>
          <w:szCs w:val="28"/>
        </w:rPr>
        <w:t xml:space="preserve"> деревини. Ефективність протипожежного захисту об’єктів різного призначення підвищується із застосуванням </w:t>
      </w:r>
      <w:proofErr w:type="spellStart"/>
      <w:r w:rsidRPr="00385FCF">
        <w:rPr>
          <w:sz w:val="28"/>
          <w:szCs w:val="28"/>
        </w:rPr>
        <w:t>вогнезахищеної</w:t>
      </w:r>
      <w:proofErr w:type="spellEnd"/>
      <w:r w:rsidRPr="00385FCF">
        <w:rPr>
          <w:sz w:val="28"/>
          <w:szCs w:val="28"/>
        </w:rPr>
        <w:t xml:space="preserve"> деревини, яка відповідає вимогам нормативних документів.</w:t>
      </w:r>
    </w:p>
    <w:p w:rsidR="00C84946" w:rsidRPr="005D3D57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5D3D57">
        <w:rPr>
          <w:rFonts w:eastAsia="MS Mincho"/>
          <w:sz w:val="28"/>
          <w:szCs w:val="28"/>
        </w:rPr>
        <w:t xml:space="preserve">Для вогнезахисту будівельних конструкцій знайшли широке застосування спеціальні покриття, </w:t>
      </w:r>
      <w:r w:rsidRPr="005D3D57">
        <w:rPr>
          <w:sz w:val="28"/>
          <w:szCs w:val="28"/>
        </w:rPr>
        <w:t>які при дії високої температури виділяють воду, але вони не завжди забезпечують вогнестійкість. Тому у останній час набули поширення покриття, що здатні до утворення на поверхні будівельної конструкції теплоізоляційного шару, який у значній мірі знижує процеси передачі тепла до матеріалу.</w:t>
      </w:r>
    </w:p>
    <w:p w:rsidR="00C84946" w:rsidRPr="005D3D57" w:rsidRDefault="00C84946" w:rsidP="00C84946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D3D57">
        <w:rPr>
          <w:sz w:val="28"/>
          <w:szCs w:val="28"/>
        </w:rPr>
        <w:t xml:space="preserve">Сучасні методи вогнезахисту будівельних конструкцій базуються на використанні покриттів, що спучуються, які являють собою складні системи органічних і неорганічних компонентів. Але при тривалій дії полум’я вони здатні до </w:t>
      </w:r>
      <w:r w:rsidRPr="005D3D57">
        <w:rPr>
          <w:color w:val="000000"/>
          <w:sz w:val="28"/>
          <w:szCs w:val="28"/>
        </w:rPr>
        <w:t xml:space="preserve">поступового вигорання і відповідно зниження вогнестійкості конструкції, що потребує додавання до них мінеральних волокон, здатних утворити більш стійкий шар </w:t>
      </w:r>
      <w:proofErr w:type="spellStart"/>
      <w:r w:rsidRPr="005D3D57">
        <w:rPr>
          <w:color w:val="000000"/>
          <w:sz w:val="28"/>
          <w:szCs w:val="28"/>
        </w:rPr>
        <w:t>пінококсу</w:t>
      </w:r>
      <w:proofErr w:type="spellEnd"/>
      <w:r w:rsidRPr="005D3D57">
        <w:rPr>
          <w:color w:val="000000"/>
          <w:sz w:val="28"/>
          <w:szCs w:val="28"/>
        </w:rPr>
        <w:t>.</w:t>
      </w:r>
    </w:p>
    <w:p w:rsidR="00C84946" w:rsidRDefault="00C84946" w:rsidP="00C84946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Тому</w:t>
      </w:r>
      <w:r w:rsidRPr="00640940">
        <w:rPr>
          <w:color w:val="000000"/>
          <w:sz w:val="28"/>
          <w:szCs w:val="28"/>
        </w:rPr>
        <w:t xml:space="preserve"> визначається необхідність розвитку робіт в даному напрямку</w:t>
      </w:r>
      <w:r>
        <w:rPr>
          <w:color w:val="000000"/>
          <w:sz w:val="28"/>
          <w:szCs w:val="28"/>
        </w:rPr>
        <w:t>. О</w:t>
      </w:r>
      <w:r w:rsidRPr="00640940">
        <w:rPr>
          <w:color w:val="000000"/>
          <w:sz w:val="28"/>
          <w:szCs w:val="28"/>
        </w:rPr>
        <w:t>соблив</w:t>
      </w:r>
      <w:r>
        <w:rPr>
          <w:color w:val="000000"/>
          <w:sz w:val="28"/>
          <w:szCs w:val="28"/>
        </w:rPr>
        <w:t>ість</w:t>
      </w:r>
      <w:r w:rsidRPr="00640940">
        <w:rPr>
          <w:color w:val="000000"/>
          <w:sz w:val="28"/>
          <w:szCs w:val="28"/>
        </w:rPr>
        <w:t xml:space="preserve"> розроб</w:t>
      </w:r>
      <w:r>
        <w:rPr>
          <w:color w:val="000000"/>
          <w:sz w:val="28"/>
          <w:szCs w:val="28"/>
        </w:rPr>
        <w:t>ки</w:t>
      </w:r>
      <w:r w:rsidRPr="00640940">
        <w:rPr>
          <w:color w:val="000000"/>
          <w:sz w:val="28"/>
          <w:szCs w:val="28"/>
        </w:rPr>
        <w:t xml:space="preserve"> ефективних вогнезахисних покриттів </w:t>
      </w:r>
      <w:r>
        <w:rPr>
          <w:color w:val="000000"/>
          <w:sz w:val="28"/>
          <w:szCs w:val="28"/>
        </w:rPr>
        <w:t>спрямована на</w:t>
      </w:r>
      <w:r w:rsidRPr="00640940">
        <w:rPr>
          <w:color w:val="000000"/>
          <w:sz w:val="28"/>
          <w:szCs w:val="28"/>
        </w:rPr>
        <w:t xml:space="preserve"> використання при спорудженні об’єктів </w:t>
      </w:r>
      <w:r>
        <w:rPr>
          <w:color w:val="000000"/>
          <w:sz w:val="28"/>
          <w:szCs w:val="28"/>
        </w:rPr>
        <w:t>різного</w:t>
      </w:r>
      <w:r w:rsidRPr="00640940">
        <w:rPr>
          <w:color w:val="000000"/>
          <w:sz w:val="28"/>
          <w:szCs w:val="28"/>
        </w:rPr>
        <w:t xml:space="preserve"> призначення, де використання</w:t>
      </w:r>
      <w:r>
        <w:rPr>
          <w:color w:val="000000"/>
          <w:sz w:val="28"/>
          <w:szCs w:val="28"/>
        </w:rPr>
        <w:t xml:space="preserve"> існуючих</w:t>
      </w:r>
      <w:r w:rsidRPr="006409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засобів</w:t>
      </w:r>
      <w:r w:rsidRPr="00640940">
        <w:rPr>
          <w:color w:val="000000"/>
          <w:sz w:val="28"/>
          <w:szCs w:val="28"/>
        </w:rPr>
        <w:t xml:space="preserve"> малоефективне, а </w:t>
      </w:r>
      <w:r w:rsidRPr="00640940">
        <w:rPr>
          <w:rStyle w:val="hps"/>
          <w:color w:val="000000"/>
          <w:sz w:val="28"/>
          <w:szCs w:val="28"/>
        </w:rPr>
        <w:t xml:space="preserve">застосування </w:t>
      </w:r>
      <w:r w:rsidRPr="00640940">
        <w:rPr>
          <w:color w:val="000000"/>
          <w:sz w:val="28"/>
          <w:szCs w:val="28"/>
        </w:rPr>
        <w:t>ї</w:t>
      </w:r>
      <w:r w:rsidRPr="00640940">
        <w:rPr>
          <w:rStyle w:val="hps"/>
          <w:color w:val="000000"/>
          <w:sz w:val="28"/>
          <w:szCs w:val="28"/>
        </w:rPr>
        <w:t>х потребує надійних способів вивчення властивостей покриття</w:t>
      </w:r>
      <w:r w:rsidRPr="00640940">
        <w:rPr>
          <w:color w:val="000000"/>
          <w:sz w:val="28"/>
          <w:szCs w:val="28"/>
        </w:rPr>
        <w:t>.</w:t>
      </w:r>
    </w:p>
    <w:p w:rsidR="00C84946" w:rsidRPr="005D3D57" w:rsidRDefault="00C84946" w:rsidP="00C84946">
      <w:pPr>
        <w:spacing w:line="360" w:lineRule="auto"/>
        <w:ind w:firstLine="567"/>
        <w:rPr>
          <w:b/>
          <w:sz w:val="28"/>
          <w:szCs w:val="28"/>
        </w:rPr>
      </w:pPr>
      <w:r w:rsidRPr="005D3D57">
        <w:rPr>
          <w:b/>
          <w:sz w:val="28"/>
          <w:szCs w:val="28"/>
        </w:rPr>
        <w:t>2. Аналіз літературних даних та постановка проблеми</w:t>
      </w:r>
    </w:p>
    <w:p w:rsidR="00C84946" w:rsidRPr="00F357F1" w:rsidRDefault="00C84946" w:rsidP="00C84946">
      <w:pPr>
        <w:pStyle w:val="a6"/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 w:eastAsia="uk-UA"/>
        </w:rPr>
      </w:pPr>
      <w:r w:rsidRPr="005D3D57">
        <w:rPr>
          <w:rFonts w:ascii="Times New Roman" w:hAnsi="Times New Roman"/>
          <w:sz w:val="28"/>
          <w:szCs w:val="28"/>
          <w:lang w:val="uk-UA" w:eastAsia="uk-UA"/>
        </w:rPr>
        <w:t xml:space="preserve">Особливість вогнезахисту будівельних конструкцій від впливу вогню полягає у створенні на поверхні елементів конструкцій </w:t>
      </w:r>
      <w:proofErr w:type="spellStart"/>
      <w:r w:rsidRPr="005D3D57">
        <w:rPr>
          <w:rFonts w:ascii="Times New Roman" w:hAnsi="Times New Roman"/>
          <w:sz w:val="28"/>
          <w:szCs w:val="28"/>
          <w:lang w:val="uk-UA" w:eastAsia="uk-UA"/>
        </w:rPr>
        <w:t>теплоізолюючих</w:t>
      </w:r>
      <w:proofErr w:type="spellEnd"/>
      <w:r w:rsidRPr="005D3D57">
        <w:rPr>
          <w:rFonts w:ascii="Times New Roman" w:hAnsi="Times New Roman"/>
          <w:sz w:val="28"/>
          <w:szCs w:val="28"/>
          <w:lang w:val="uk-UA" w:eastAsia="uk-UA"/>
        </w:rPr>
        <w:t xml:space="preserve"> екранів, які витримують високі температури. Наявність </w:t>
      </w:r>
      <w:r w:rsidRPr="00445440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яких </w:t>
      </w:r>
      <w:r w:rsidRPr="005D3D57">
        <w:rPr>
          <w:rFonts w:ascii="Times New Roman" w:hAnsi="Times New Roman"/>
          <w:sz w:val="28"/>
          <w:szCs w:val="28"/>
          <w:lang w:val="uk-UA" w:eastAsia="uk-UA"/>
        </w:rPr>
        <w:t xml:space="preserve">дозволяє </w:t>
      </w:r>
      <w:r w:rsidRPr="005D3D57">
        <w:rPr>
          <w:rFonts w:ascii="Times New Roman" w:hAnsi="Times New Roman"/>
          <w:sz w:val="28"/>
          <w:szCs w:val="28"/>
          <w:lang w:val="uk-UA" w:eastAsia="uk-UA"/>
        </w:rPr>
        <w:lastRenderedPageBreak/>
        <w:t xml:space="preserve">сповільнити прогрівання матеріалу (стальної конструкції) й зберігати свої функції при пожежі протягом заданого періоду часу та переводить деревину до </w:t>
      </w:r>
      <w:proofErr w:type="spellStart"/>
      <w:r w:rsidRPr="005D3D57">
        <w:rPr>
          <w:rFonts w:ascii="Times New Roman" w:hAnsi="Times New Roman"/>
          <w:sz w:val="28"/>
          <w:szCs w:val="28"/>
          <w:lang w:val="uk-UA" w:eastAsia="uk-UA"/>
        </w:rPr>
        <w:t>важкогорючих</w:t>
      </w:r>
      <w:proofErr w:type="spellEnd"/>
      <w:r w:rsidRPr="005D3D57">
        <w:rPr>
          <w:rFonts w:ascii="Times New Roman" w:hAnsi="Times New Roman"/>
          <w:sz w:val="28"/>
          <w:szCs w:val="28"/>
          <w:lang w:val="uk-UA" w:eastAsia="uk-UA"/>
        </w:rPr>
        <w:t xml:space="preserve"> матеріалів </w:t>
      </w:r>
      <w:r w:rsidRPr="005D3D57">
        <w:rPr>
          <w:rFonts w:ascii="Times New Roman" w:hAnsi="Times New Roman"/>
          <w:sz w:val="28"/>
          <w:szCs w:val="28"/>
          <w:lang w:val="uk-UA"/>
        </w:rPr>
        <w:t>[1]</w:t>
      </w:r>
      <w:r w:rsidRPr="005D3D57">
        <w:rPr>
          <w:rFonts w:ascii="Times New Roman" w:hAnsi="Times New Roman"/>
          <w:sz w:val="28"/>
          <w:szCs w:val="28"/>
          <w:lang w:val="uk-UA" w:eastAsia="uk-UA"/>
        </w:rPr>
        <w:t>.</w:t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0D38B7">
        <w:rPr>
          <w:sz w:val="28"/>
          <w:szCs w:val="28"/>
        </w:rPr>
        <w:t xml:space="preserve">Найпростіші вогнезахисті засоби на основі неорганічних в’яжучих матеріалів містять у своєму складі зв’язану воду, яка під час нагрівання випаровується і блокує перенос тепла до </w:t>
      </w:r>
      <w:proofErr w:type="spellStart"/>
      <w:r w:rsidRPr="000D38B7">
        <w:rPr>
          <w:sz w:val="28"/>
          <w:szCs w:val="28"/>
        </w:rPr>
        <w:t>захищаємої</w:t>
      </w:r>
      <w:proofErr w:type="spellEnd"/>
      <w:r w:rsidRPr="000D38B7">
        <w:rPr>
          <w:sz w:val="28"/>
          <w:szCs w:val="28"/>
        </w:rPr>
        <w:t xml:space="preserve"> поверхні</w:t>
      </w:r>
      <w:r>
        <w:rPr>
          <w:sz w:val="28"/>
          <w:szCs w:val="28"/>
        </w:rPr>
        <w:t>.</w:t>
      </w:r>
      <w:r w:rsidRPr="000D38B7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0D38B7">
        <w:rPr>
          <w:sz w:val="28"/>
          <w:szCs w:val="28"/>
        </w:rPr>
        <w:t xml:space="preserve"> якості зв’язки використовують</w:t>
      </w:r>
      <w:r>
        <w:rPr>
          <w:sz w:val="28"/>
          <w:szCs w:val="28"/>
        </w:rPr>
        <w:t xml:space="preserve"> здебільшого</w:t>
      </w:r>
      <w:r w:rsidRPr="000D38B7">
        <w:rPr>
          <w:sz w:val="28"/>
          <w:szCs w:val="28"/>
        </w:rPr>
        <w:t xml:space="preserve"> натрієве рідке скло, портландцемент, глиноземистий цемент, фосфатні і алюмосилікатні в’яжучі</w:t>
      </w:r>
      <w:r>
        <w:rPr>
          <w:sz w:val="28"/>
          <w:szCs w:val="28"/>
        </w:rPr>
        <w:t xml:space="preserve"> </w:t>
      </w:r>
      <w:r w:rsidRPr="005D3D57">
        <w:rPr>
          <w:sz w:val="28"/>
          <w:szCs w:val="28"/>
        </w:rPr>
        <w:t>[2]</w:t>
      </w:r>
      <w:r>
        <w:rPr>
          <w:sz w:val="28"/>
          <w:szCs w:val="28"/>
        </w:rPr>
        <w:t xml:space="preserve">. </w:t>
      </w:r>
      <w:r w:rsidRPr="005D3D57">
        <w:rPr>
          <w:sz w:val="28"/>
          <w:szCs w:val="28"/>
        </w:rPr>
        <w:t xml:space="preserve">Такі матеріали </w:t>
      </w:r>
      <w:r w:rsidRPr="005D3D57">
        <w:rPr>
          <w:color w:val="000000"/>
          <w:sz w:val="28"/>
          <w:szCs w:val="28"/>
        </w:rPr>
        <w:t xml:space="preserve">характеризуються незначною еластичністю, при дії температурного фактору в навколишнє довкілля виділяють тільки водяні пари </w:t>
      </w:r>
      <w:r w:rsidRPr="005D3D57">
        <w:rPr>
          <w:sz w:val="28"/>
          <w:szCs w:val="28"/>
        </w:rPr>
        <w:t>[3].</w:t>
      </w:r>
    </w:p>
    <w:p w:rsidR="00C84946" w:rsidRPr="004A0CE9" w:rsidRDefault="00C84946" w:rsidP="00C84946">
      <w:pPr>
        <w:pStyle w:val="a6"/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4A0CE9">
        <w:rPr>
          <w:rFonts w:ascii="Times New Roman" w:hAnsi="Times New Roman"/>
          <w:sz w:val="28"/>
          <w:szCs w:val="28"/>
          <w:lang w:val="uk-UA"/>
        </w:rPr>
        <w:t xml:space="preserve">Однак такі покриття є недовговічними та не ефективними, а також не забезпечують достатньої </w:t>
      </w:r>
      <w:proofErr w:type="spellStart"/>
      <w:r w:rsidRPr="004A0CE9">
        <w:rPr>
          <w:rFonts w:ascii="Times New Roman" w:hAnsi="Times New Roman"/>
          <w:sz w:val="28"/>
          <w:szCs w:val="28"/>
          <w:lang w:val="uk-UA"/>
        </w:rPr>
        <w:t>адгезійної</w:t>
      </w:r>
      <w:proofErr w:type="spellEnd"/>
      <w:r w:rsidRPr="004A0CE9">
        <w:rPr>
          <w:rFonts w:ascii="Times New Roman" w:hAnsi="Times New Roman"/>
          <w:sz w:val="28"/>
          <w:szCs w:val="28"/>
          <w:lang w:val="uk-UA"/>
        </w:rPr>
        <w:t xml:space="preserve"> міцності, оскільки вони мають великий температурний коефіцієнт лінійного розширення</w:t>
      </w:r>
      <w:r>
        <w:rPr>
          <w:rFonts w:ascii="Times New Roman" w:hAnsi="Times New Roman"/>
          <w:sz w:val="28"/>
          <w:szCs w:val="28"/>
          <w:lang w:val="uk-UA"/>
        </w:rPr>
        <w:t>. Н</w:t>
      </w:r>
      <w:r w:rsidRPr="004A0CE9">
        <w:rPr>
          <w:rFonts w:ascii="Times New Roman" w:hAnsi="Times New Roman"/>
          <w:sz w:val="28"/>
          <w:szCs w:val="28"/>
          <w:lang w:val="uk-UA"/>
        </w:rPr>
        <w:t xml:space="preserve">атомість покриття на основі неорганічних та органічних речовин здатні до утворення на поверхні, що захищається, спученого шару коксу, який у значній мірі знижує процеси теплопередачі </w:t>
      </w:r>
      <w:r w:rsidRPr="004A0CE9">
        <w:rPr>
          <w:rFonts w:ascii="Times New Roman" w:hAnsi="Times New Roman"/>
          <w:color w:val="000000"/>
          <w:sz w:val="28"/>
          <w:szCs w:val="28"/>
          <w:lang w:val="uk-UA"/>
        </w:rPr>
        <w:sym w:font="Symbol" w:char="F05B"/>
      </w:r>
      <w:r w:rsidRPr="004A0CE9">
        <w:rPr>
          <w:rFonts w:ascii="Times New Roman" w:hAnsi="Times New Roman"/>
          <w:color w:val="000000"/>
          <w:sz w:val="28"/>
          <w:szCs w:val="28"/>
          <w:lang w:val="uk-UA"/>
        </w:rPr>
        <w:t>4</w:t>
      </w:r>
      <w:r w:rsidRPr="004A0CE9">
        <w:rPr>
          <w:rFonts w:ascii="Times New Roman" w:hAnsi="Times New Roman"/>
          <w:color w:val="000000"/>
          <w:sz w:val="28"/>
          <w:szCs w:val="28"/>
          <w:lang w:val="uk-UA"/>
        </w:rPr>
        <w:sym w:font="Symbol" w:char="F05D"/>
      </w:r>
      <w:r w:rsidRPr="004A0CE9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C84946" w:rsidRPr="005D3D57" w:rsidRDefault="00C84946" w:rsidP="00C84946">
      <w:pPr>
        <w:pStyle w:val="a6"/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D3D57">
        <w:rPr>
          <w:rFonts w:ascii="Times New Roman" w:hAnsi="Times New Roman"/>
          <w:sz w:val="28"/>
          <w:szCs w:val="28"/>
          <w:lang w:val="uk-UA"/>
        </w:rPr>
        <w:t xml:space="preserve">Ефективність застосування вогнезахисних покриттів на основі органічних речовин показана в роботах </w:t>
      </w:r>
      <w:r w:rsidRPr="005D3D57">
        <w:rPr>
          <w:rFonts w:ascii="Times New Roman" w:hAnsi="Times New Roman"/>
          <w:sz w:val="28"/>
          <w:szCs w:val="28"/>
          <w:lang w:val="uk-UA"/>
        </w:rPr>
        <w:sym w:font="Symbol" w:char="F05B"/>
      </w:r>
      <w:r w:rsidRPr="005D3D57">
        <w:rPr>
          <w:rFonts w:ascii="Times New Roman" w:hAnsi="Times New Roman"/>
          <w:sz w:val="28"/>
          <w:szCs w:val="28"/>
          <w:lang w:val="uk-UA"/>
        </w:rPr>
        <w:t>5</w:t>
      </w:r>
      <w:r w:rsidRPr="005D3D57">
        <w:rPr>
          <w:rFonts w:ascii="Times New Roman" w:hAnsi="Times New Roman"/>
          <w:sz w:val="28"/>
          <w:szCs w:val="28"/>
          <w:lang w:val="uk-UA"/>
        </w:rPr>
        <w:sym w:font="Symbol" w:char="F05D"/>
      </w:r>
      <w:r w:rsidRPr="005D3D57">
        <w:rPr>
          <w:rFonts w:ascii="Times New Roman" w:hAnsi="Times New Roman"/>
          <w:sz w:val="28"/>
          <w:szCs w:val="28"/>
          <w:lang w:val="uk-UA"/>
        </w:rPr>
        <w:t xml:space="preserve">, де за рахунок дії антипіренів та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спінювачів</w:t>
      </w:r>
      <w:proofErr w:type="spellEnd"/>
      <w:r w:rsidRPr="005D3D57">
        <w:rPr>
          <w:rFonts w:ascii="Times New Roman" w:hAnsi="Times New Roman"/>
          <w:sz w:val="28"/>
          <w:szCs w:val="28"/>
          <w:lang w:val="uk-UA"/>
        </w:rPr>
        <w:t xml:space="preserve"> можливий значний вплив на формування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порового</w:t>
      </w:r>
      <w:proofErr w:type="spellEnd"/>
      <w:r w:rsidRPr="005D3D57">
        <w:rPr>
          <w:rFonts w:ascii="Times New Roman" w:hAnsi="Times New Roman"/>
          <w:sz w:val="28"/>
          <w:szCs w:val="28"/>
          <w:lang w:val="uk-UA"/>
        </w:rPr>
        <w:t xml:space="preserve"> шару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пінококсу</w:t>
      </w:r>
      <w:proofErr w:type="spellEnd"/>
      <w:r w:rsidRPr="005D3D57">
        <w:rPr>
          <w:rFonts w:ascii="Times New Roman" w:hAnsi="Times New Roman"/>
          <w:sz w:val="28"/>
          <w:szCs w:val="28"/>
          <w:lang w:val="uk-UA"/>
        </w:rPr>
        <w:t xml:space="preserve">, а саме на підвищення його стійкості, щільності і міцності, внаслідок модифікування полімерними добавками </w:t>
      </w:r>
      <w:r w:rsidRPr="005D3D57">
        <w:rPr>
          <w:rFonts w:ascii="Times New Roman" w:hAnsi="Times New Roman"/>
          <w:sz w:val="28"/>
          <w:szCs w:val="28"/>
          <w:lang w:val="uk-UA"/>
        </w:rPr>
        <w:sym w:font="Symbol" w:char="F05B"/>
      </w:r>
      <w:r w:rsidRPr="005D3D57">
        <w:rPr>
          <w:rFonts w:ascii="Times New Roman" w:hAnsi="Times New Roman"/>
          <w:sz w:val="28"/>
          <w:szCs w:val="28"/>
          <w:lang w:val="uk-UA"/>
        </w:rPr>
        <w:t>6</w:t>
      </w:r>
      <w:r w:rsidRPr="005D3D57">
        <w:rPr>
          <w:rFonts w:ascii="Times New Roman" w:hAnsi="Times New Roman"/>
          <w:sz w:val="28"/>
          <w:szCs w:val="28"/>
          <w:lang w:val="uk-UA"/>
        </w:rPr>
        <w:sym w:font="Symbol" w:char="F05D"/>
      </w:r>
      <w:r w:rsidRPr="005D3D57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Дані</w:t>
      </w:r>
      <w:r w:rsidRPr="005D3D57">
        <w:rPr>
          <w:rFonts w:ascii="Times New Roman" w:hAnsi="Times New Roman"/>
          <w:sz w:val="28"/>
          <w:szCs w:val="28"/>
          <w:lang w:val="uk-UA"/>
        </w:rPr>
        <w:t xml:space="preserve"> дослідження направлені для виготовлення полімерно-неорганічних вогнезахисних покриттів, які не можуть забезпечити вогнестійкість і димоутворювальну здатність будівельних конструкцій протягом досить тривалого часу та є надто дорогими.</w:t>
      </w:r>
    </w:p>
    <w:p w:rsidR="00C84946" w:rsidRDefault="00C84946" w:rsidP="00C84946">
      <w:pPr>
        <w:pStyle w:val="a6"/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5D3D57">
        <w:rPr>
          <w:rFonts w:ascii="Times New Roman" w:hAnsi="Times New Roman"/>
          <w:sz w:val="28"/>
          <w:szCs w:val="28"/>
          <w:lang w:val="uk-UA"/>
        </w:rPr>
        <w:t xml:space="preserve">Проведеними дослідженнями встановлено [7], що додавання наповнювачів (оксиди, гідрооксиди, борати) до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органо-неорганічних</w:t>
      </w:r>
      <w:proofErr w:type="spellEnd"/>
      <w:r w:rsidRPr="005D3D57">
        <w:rPr>
          <w:rFonts w:ascii="Times New Roman" w:hAnsi="Times New Roman"/>
          <w:sz w:val="28"/>
          <w:szCs w:val="28"/>
          <w:lang w:val="uk-UA"/>
        </w:rPr>
        <w:t xml:space="preserve"> покриттів змінює структуру коксового шару та процес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спінення</w:t>
      </w:r>
      <w:proofErr w:type="spellEnd"/>
      <w:r w:rsidRPr="005D3D57">
        <w:rPr>
          <w:rFonts w:ascii="Times New Roman" w:hAnsi="Times New Roman"/>
          <w:sz w:val="28"/>
          <w:szCs w:val="28"/>
          <w:lang w:val="uk-UA"/>
        </w:rPr>
        <w:t xml:space="preserve">, але не встановлено їх вплив на теплопровідність утвореного </w:t>
      </w:r>
      <w:proofErr w:type="spellStart"/>
      <w:r w:rsidRPr="005D3D57">
        <w:rPr>
          <w:rFonts w:ascii="Times New Roman" w:hAnsi="Times New Roman"/>
          <w:sz w:val="28"/>
          <w:szCs w:val="28"/>
          <w:lang w:val="uk-UA"/>
        </w:rPr>
        <w:t>пінококсу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ефективності захисту деревини</w:t>
      </w:r>
      <w:r w:rsidRPr="005D3D57">
        <w:rPr>
          <w:rFonts w:ascii="Times New Roman" w:hAnsi="Times New Roman"/>
          <w:sz w:val="28"/>
          <w:szCs w:val="28"/>
          <w:lang w:val="uk-UA"/>
        </w:rPr>
        <w:t>.</w:t>
      </w:r>
    </w:p>
    <w:p w:rsidR="00C84946" w:rsidRPr="00151C4A" w:rsidRDefault="00C84946" w:rsidP="00C84946">
      <w:pPr>
        <w:pStyle w:val="a6"/>
        <w:widowControl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51C4A">
        <w:rPr>
          <w:rFonts w:ascii="Times New Roman" w:hAnsi="Times New Roman"/>
          <w:sz w:val="28"/>
          <w:szCs w:val="28"/>
          <w:lang w:val="uk-UA"/>
        </w:rPr>
        <w:lastRenderedPageBreak/>
        <w:t>Цим зумовлено проведення наукових досліджень, спрямованих на вирішення питань щодо підвищення ефективності протипожежного захисту об’єктів різного призначення шляхом</w:t>
      </w:r>
      <w:r>
        <w:rPr>
          <w:rFonts w:ascii="Times New Roman" w:hAnsi="Times New Roman"/>
          <w:sz w:val="28"/>
          <w:szCs w:val="28"/>
          <w:lang w:val="uk-UA"/>
        </w:rPr>
        <w:t xml:space="preserve"> застосування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інтумесцентного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покриття деревини та переведення її</w:t>
      </w:r>
      <w:r w:rsidRPr="00151C4A">
        <w:rPr>
          <w:rFonts w:ascii="Times New Roman" w:hAnsi="Times New Roman"/>
          <w:sz w:val="28"/>
          <w:szCs w:val="28"/>
          <w:lang w:val="uk-UA"/>
        </w:rPr>
        <w:t xml:space="preserve"> до групи </w:t>
      </w:r>
      <w:proofErr w:type="spellStart"/>
      <w:r w:rsidRPr="00151C4A">
        <w:rPr>
          <w:rFonts w:ascii="Times New Roman" w:hAnsi="Times New Roman"/>
          <w:sz w:val="28"/>
          <w:szCs w:val="28"/>
          <w:lang w:val="uk-UA"/>
        </w:rPr>
        <w:t>важкогорючих</w:t>
      </w:r>
      <w:proofErr w:type="spellEnd"/>
      <w:r w:rsidRPr="00151C4A">
        <w:rPr>
          <w:rFonts w:ascii="Times New Roman" w:hAnsi="Times New Roman"/>
          <w:sz w:val="28"/>
          <w:szCs w:val="28"/>
          <w:lang w:val="uk-UA"/>
        </w:rPr>
        <w:t xml:space="preserve"> матеріалів.</w:t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151C4A">
        <w:rPr>
          <w:sz w:val="28"/>
          <w:szCs w:val="28"/>
        </w:rPr>
        <w:t xml:space="preserve">Метою роботи є дослідження впливу вогнезахисного </w:t>
      </w:r>
      <w:proofErr w:type="spellStart"/>
      <w:r>
        <w:rPr>
          <w:sz w:val="28"/>
          <w:szCs w:val="28"/>
        </w:rPr>
        <w:t>інтумесцентного</w:t>
      </w:r>
      <w:proofErr w:type="spellEnd"/>
      <w:r w:rsidRPr="00151C4A">
        <w:rPr>
          <w:sz w:val="28"/>
          <w:szCs w:val="28"/>
        </w:rPr>
        <w:t xml:space="preserve"> покриття на основі органічних і </w:t>
      </w:r>
      <w:r>
        <w:rPr>
          <w:sz w:val="28"/>
          <w:szCs w:val="28"/>
        </w:rPr>
        <w:t>мінеральних</w:t>
      </w:r>
      <w:r w:rsidRPr="00151C4A">
        <w:rPr>
          <w:sz w:val="28"/>
          <w:szCs w:val="28"/>
        </w:rPr>
        <w:t xml:space="preserve"> речовин</w:t>
      </w:r>
      <w:r>
        <w:rPr>
          <w:sz w:val="28"/>
          <w:szCs w:val="28"/>
        </w:rPr>
        <w:t xml:space="preserve"> на горючість деревини та дерев’яних конструкцій</w:t>
      </w:r>
      <w:r w:rsidRPr="00151C4A">
        <w:rPr>
          <w:sz w:val="28"/>
          <w:szCs w:val="28"/>
          <w:lang w:val="ru-RU"/>
        </w:rPr>
        <w:t>.</w:t>
      </w:r>
    </w:p>
    <w:p w:rsidR="00C84946" w:rsidRPr="000D0597" w:rsidRDefault="00C84946" w:rsidP="00C84946">
      <w:pPr>
        <w:pStyle w:val="a5"/>
        <w:widowControl/>
        <w:suppressAutoHyphens/>
        <w:spacing w:line="360" w:lineRule="auto"/>
        <w:rPr>
          <w:b/>
          <w:noProof/>
          <w:color w:val="000000"/>
          <w:sz w:val="28"/>
          <w:szCs w:val="28"/>
        </w:rPr>
      </w:pPr>
      <w:r w:rsidRPr="000D0597">
        <w:rPr>
          <w:b/>
          <w:color w:val="000000"/>
          <w:sz w:val="28"/>
          <w:szCs w:val="28"/>
        </w:rPr>
        <w:t xml:space="preserve">4. Матеріали </w:t>
      </w:r>
      <w:r>
        <w:rPr>
          <w:b/>
          <w:color w:val="000000"/>
          <w:sz w:val="28"/>
          <w:szCs w:val="28"/>
        </w:rPr>
        <w:t>і</w:t>
      </w:r>
      <w:r w:rsidRPr="000D0597">
        <w:rPr>
          <w:b/>
          <w:color w:val="000000"/>
          <w:sz w:val="28"/>
          <w:szCs w:val="28"/>
        </w:rPr>
        <w:t xml:space="preserve"> методи дослідження </w:t>
      </w:r>
      <w:r>
        <w:rPr>
          <w:b/>
          <w:color w:val="000000"/>
          <w:sz w:val="28"/>
          <w:szCs w:val="28"/>
        </w:rPr>
        <w:t xml:space="preserve">ефективності вогнезахисту деревини </w:t>
      </w:r>
      <w:proofErr w:type="spellStart"/>
      <w:r w:rsidRPr="00125FB4">
        <w:rPr>
          <w:b/>
          <w:sz w:val="28"/>
          <w:szCs w:val="28"/>
        </w:rPr>
        <w:t>інтумесцентним</w:t>
      </w:r>
      <w:proofErr w:type="spellEnd"/>
      <w:r w:rsidRPr="000D0597">
        <w:rPr>
          <w:b/>
          <w:noProof/>
          <w:color w:val="000000"/>
          <w:sz w:val="28"/>
          <w:szCs w:val="28"/>
        </w:rPr>
        <w:t xml:space="preserve"> покриття</w:t>
      </w:r>
      <w:r>
        <w:rPr>
          <w:b/>
          <w:noProof/>
          <w:color w:val="000000"/>
          <w:sz w:val="28"/>
          <w:szCs w:val="28"/>
        </w:rPr>
        <w:t>м на основі органічних та мінеральних речовин</w:t>
      </w:r>
    </w:p>
    <w:p w:rsidR="00C84946" w:rsidRPr="000D0597" w:rsidRDefault="00C84946" w:rsidP="00C84946">
      <w:pPr>
        <w:suppressAutoHyphens/>
        <w:spacing w:line="360" w:lineRule="auto"/>
        <w:ind w:firstLine="567"/>
        <w:rPr>
          <w:color w:val="000000"/>
          <w:sz w:val="28"/>
          <w:szCs w:val="28"/>
        </w:rPr>
      </w:pPr>
      <w:r w:rsidRPr="000D0597">
        <w:rPr>
          <w:b/>
          <w:color w:val="000000"/>
          <w:sz w:val="28"/>
          <w:szCs w:val="28"/>
        </w:rPr>
        <w:t>4. 1. Досліджувані матеріали, які використовувались в експерименті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D0597">
        <w:rPr>
          <w:color w:val="000000"/>
          <w:sz w:val="28"/>
          <w:szCs w:val="28"/>
        </w:rPr>
        <w:t>Для встановлення горючості, поширення полум’я і димоутворення деревини, використовували зразки деревини, необроблений та які оброблювали (рис. 1)</w:t>
      </w:r>
      <w:r>
        <w:rPr>
          <w:color w:val="000000"/>
          <w:sz w:val="28"/>
          <w:szCs w:val="28"/>
        </w:rPr>
        <w:t xml:space="preserve"> </w:t>
      </w:r>
      <w:r w:rsidRPr="000D0597">
        <w:rPr>
          <w:color w:val="000000"/>
          <w:sz w:val="28"/>
          <w:szCs w:val="28"/>
        </w:rPr>
        <w:t xml:space="preserve">вогнезахисним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>
        <w:rPr>
          <w:noProof/>
          <w:color w:val="000000"/>
          <w:sz w:val="28"/>
          <w:szCs w:val="28"/>
        </w:rPr>
        <w:t xml:space="preserve"> з витратою 260 г/м</w:t>
      </w:r>
      <w:r>
        <w:rPr>
          <w:noProof/>
          <w:color w:val="000000"/>
          <w:sz w:val="28"/>
          <w:szCs w:val="28"/>
          <w:vertAlign w:val="superscript"/>
        </w:rPr>
        <w:t>2</w:t>
      </w:r>
      <w:r w:rsidRPr="000D0597">
        <w:rPr>
          <w:color w:val="000000"/>
          <w:sz w:val="28"/>
          <w:szCs w:val="28"/>
        </w:rPr>
        <w:t>.</w:t>
      </w:r>
    </w:p>
    <w:p w:rsidR="00C84946" w:rsidRPr="000D0597" w:rsidRDefault="00C84946" w:rsidP="00C84946">
      <w:pPr>
        <w:suppressAutoHyphens/>
        <w:ind w:firstLine="567"/>
        <w:rPr>
          <w:sz w:val="28"/>
          <w:szCs w:val="28"/>
        </w:rPr>
      </w:pPr>
    </w:p>
    <w:p w:rsidR="00C84946" w:rsidRPr="000D0597" w:rsidRDefault="00C84946" w:rsidP="00C84946">
      <w:pPr>
        <w:suppressAutoHyphens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1405255" cy="2781300"/>
            <wp:effectExtent l="19050" t="0" r="4445" b="0"/>
            <wp:docPr id="1" name="Рисунок 1" descr="P10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77" t="14211" r="71835" b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1343025" cy="2790825"/>
            <wp:effectExtent l="19050" t="0" r="9525" b="0"/>
            <wp:docPr id="2" name="Рисунок 2" descr="P101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3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636" t="13268" r="30991"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46" w:rsidRPr="000D0597" w:rsidRDefault="00C84946" w:rsidP="00C84946">
      <w:pPr>
        <w:suppressAutoHyphens/>
        <w:ind w:firstLine="567"/>
        <w:jc w:val="center"/>
        <w:rPr>
          <w:i/>
          <w:sz w:val="28"/>
          <w:szCs w:val="28"/>
        </w:rPr>
      </w:pPr>
      <w:r w:rsidRPr="000D0597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</w:t>
      </w:r>
      <w:r w:rsidRPr="000D0597">
        <w:rPr>
          <w:i/>
          <w:sz w:val="28"/>
          <w:szCs w:val="28"/>
        </w:rPr>
        <w:t>б</w:t>
      </w:r>
      <w:r>
        <w:rPr>
          <w:i/>
          <w:sz w:val="28"/>
          <w:szCs w:val="28"/>
        </w:rPr>
        <w:t xml:space="preserve"> </w:t>
      </w:r>
    </w:p>
    <w:p w:rsidR="00C84946" w:rsidRPr="000D0597" w:rsidRDefault="00C84946" w:rsidP="00C84946">
      <w:pPr>
        <w:suppressAutoHyphens/>
        <w:ind w:firstLine="567"/>
        <w:rPr>
          <w:sz w:val="28"/>
          <w:szCs w:val="28"/>
        </w:rPr>
      </w:pPr>
    </w:p>
    <w:p w:rsidR="00C84946" w:rsidRPr="000D0597" w:rsidRDefault="00C84946" w:rsidP="00C84946">
      <w:pPr>
        <w:suppressAutoHyphens/>
        <w:spacing w:line="360" w:lineRule="auto"/>
        <w:ind w:firstLine="567"/>
        <w:rPr>
          <w:sz w:val="28"/>
          <w:szCs w:val="28"/>
        </w:rPr>
      </w:pPr>
      <w:r w:rsidRPr="000D0597">
        <w:rPr>
          <w:sz w:val="28"/>
          <w:szCs w:val="28"/>
        </w:rPr>
        <w:t xml:space="preserve">Рис. 1. Модельні зразки </w:t>
      </w:r>
      <w:proofErr w:type="spellStart"/>
      <w:r w:rsidRPr="000D0597">
        <w:rPr>
          <w:sz w:val="28"/>
          <w:szCs w:val="28"/>
        </w:rPr>
        <w:t>вогнезахищеної</w:t>
      </w:r>
      <w:proofErr w:type="spellEnd"/>
      <w:r w:rsidRPr="000D0597">
        <w:rPr>
          <w:sz w:val="28"/>
          <w:szCs w:val="28"/>
        </w:rPr>
        <w:t xml:space="preserve"> деревини: </w:t>
      </w:r>
      <w:r w:rsidRPr="000F2BC4">
        <w:rPr>
          <w:i/>
          <w:sz w:val="28"/>
          <w:szCs w:val="28"/>
        </w:rPr>
        <w:t>а</w:t>
      </w:r>
      <w:r w:rsidRPr="000D0597">
        <w:rPr>
          <w:sz w:val="28"/>
          <w:szCs w:val="28"/>
        </w:rPr>
        <w:t xml:space="preserve"> – необроблений, </w:t>
      </w:r>
      <w:r w:rsidRPr="000F2BC4">
        <w:rPr>
          <w:i/>
          <w:sz w:val="28"/>
          <w:szCs w:val="28"/>
        </w:rPr>
        <w:t>б</w:t>
      </w:r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–оброблений</w:t>
      </w:r>
      <w:proofErr w:type="spellEnd"/>
      <w:r w:rsidRPr="000D0597">
        <w:rPr>
          <w:sz w:val="28"/>
          <w:szCs w:val="28"/>
        </w:rPr>
        <w:t xml:space="preserve"> вогнезахисним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0D0597">
        <w:rPr>
          <w:sz w:val="28"/>
          <w:szCs w:val="28"/>
        </w:rPr>
        <w:t>.</w:t>
      </w:r>
    </w:p>
    <w:p w:rsidR="00C84946" w:rsidRDefault="00C84946" w:rsidP="00C8494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C84946" w:rsidRPr="000D0597" w:rsidRDefault="00C84946" w:rsidP="00C84946">
      <w:pPr>
        <w:pStyle w:val="a8"/>
        <w:suppressAutoHyphens/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0D0597">
        <w:rPr>
          <w:b/>
          <w:sz w:val="28"/>
          <w:szCs w:val="28"/>
          <w:lang w:val="uk-UA"/>
        </w:rPr>
        <w:lastRenderedPageBreak/>
        <w:t>4.</w:t>
      </w:r>
      <w:r>
        <w:rPr>
          <w:b/>
          <w:sz w:val="28"/>
          <w:szCs w:val="28"/>
          <w:lang w:val="uk-UA"/>
        </w:rPr>
        <w:t xml:space="preserve"> </w:t>
      </w:r>
      <w:r w:rsidRPr="000D0597">
        <w:rPr>
          <w:b/>
          <w:sz w:val="28"/>
          <w:szCs w:val="28"/>
          <w:lang w:val="uk-UA"/>
        </w:rPr>
        <w:t>2. Методика визначення показників властивостей зразків вогнезахисного покриття деревини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 xml:space="preserve">Дослідження з визначення групи горючості деревини, індексу поширення полум’я та димоутворення, обробленої покриттям проводили згідно з </w:t>
      </w:r>
      <w:r w:rsidRPr="000D0597">
        <w:rPr>
          <w:color w:val="000000"/>
          <w:sz w:val="28"/>
          <w:szCs w:val="28"/>
        </w:rPr>
        <w:t>[8]</w:t>
      </w:r>
      <w:r w:rsidRPr="000D0597">
        <w:rPr>
          <w:sz w:val="28"/>
          <w:szCs w:val="28"/>
        </w:rPr>
        <w:t>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0D0597">
        <w:rPr>
          <w:color w:val="000000"/>
          <w:sz w:val="28"/>
          <w:szCs w:val="28"/>
        </w:rPr>
        <w:t xml:space="preserve">Суть методу випробувань експериментального визначення групи </w:t>
      </w:r>
      <w:proofErr w:type="spellStart"/>
      <w:r w:rsidRPr="000D0597">
        <w:rPr>
          <w:color w:val="000000"/>
          <w:sz w:val="28"/>
          <w:szCs w:val="28"/>
        </w:rPr>
        <w:t>важкогорючої</w:t>
      </w:r>
      <w:proofErr w:type="spellEnd"/>
      <w:r w:rsidRPr="000D0597">
        <w:rPr>
          <w:color w:val="000000"/>
          <w:sz w:val="28"/>
          <w:szCs w:val="28"/>
        </w:rPr>
        <w:t xml:space="preserve"> деревини полягає у впливі на зразок, що розташований в установці, полум’я пальника або радіаційної панелі з заданими параметрами</w:t>
      </w:r>
      <w:r>
        <w:rPr>
          <w:color w:val="000000"/>
          <w:sz w:val="28"/>
          <w:szCs w:val="28"/>
        </w:rPr>
        <w:t xml:space="preserve"> </w:t>
      </w:r>
      <w:r w:rsidRPr="000D059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9</w:t>
      </w:r>
      <w:r w:rsidRPr="000D0597">
        <w:rPr>
          <w:color w:val="000000"/>
          <w:sz w:val="28"/>
          <w:szCs w:val="28"/>
        </w:rPr>
        <w:t>].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Під час проведення експериментальних досліджень з визначення групи горючості фіксується максимальний приріст температури газоподібних продуктів горіння (</w:t>
      </w:r>
      <w:r w:rsidRPr="000D0597">
        <w:rPr>
          <w:sz w:val="28"/>
          <w:szCs w:val="28"/>
        </w:rPr>
        <w:sym w:font="Symbol" w:char="F044"/>
      </w:r>
      <w:r w:rsidRPr="000D0597">
        <w:rPr>
          <w:sz w:val="28"/>
          <w:szCs w:val="28"/>
        </w:rPr>
        <w:t>t) та втрата маси зразка (</w:t>
      </w:r>
      <w:r w:rsidRPr="000D0597">
        <w:rPr>
          <w:sz w:val="28"/>
          <w:szCs w:val="28"/>
        </w:rPr>
        <w:sym w:font="Symbol" w:char="F044"/>
      </w:r>
      <w:r w:rsidRPr="000D0597">
        <w:rPr>
          <w:sz w:val="28"/>
          <w:szCs w:val="28"/>
        </w:rPr>
        <w:t>m).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За результатами випробувань матеріали класиф</w:t>
      </w:r>
      <w:r w:rsidRPr="000D0597">
        <w:rPr>
          <w:sz w:val="28"/>
          <w:szCs w:val="28"/>
        </w:rPr>
        <w:t>і</w:t>
      </w:r>
      <w:r w:rsidRPr="000D0597">
        <w:rPr>
          <w:sz w:val="28"/>
          <w:szCs w:val="28"/>
        </w:rPr>
        <w:t>куються як: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sym w:font="Symbol" w:char="F02D"/>
      </w:r>
      <w:r>
        <w:rPr>
          <w:sz w:val="28"/>
          <w:szCs w:val="28"/>
          <w:lang w:val="en-US"/>
        </w:rPr>
        <w:t> </w:t>
      </w:r>
      <w:proofErr w:type="spellStart"/>
      <w:r w:rsidRPr="000D0597">
        <w:rPr>
          <w:sz w:val="28"/>
          <w:szCs w:val="28"/>
        </w:rPr>
        <w:t>важкогорючі</w:t>
      </w:r>
      <w:proofErr w:type="spellEnd"/>
      <w:r w:rsidRPr="000D0597">
        <w:rPr>
          <w:sz w:val="28"/>
          <w:szCs w:val="28"/>
        </w:rPr>
        <w:t xml:space="preserve"> ‒ </w:t>
      </w:r>
      <w:r w:rsidRPr="000D0597">
        <w:rPr>
          <w:sz w:val="28"/>
          <w:szCs w:val="28"/>
        </w:rPr>
        <w:sym w:font="Symbol" w:char="F044"/>
      </w:r>
      <w:r>
        <w:rPr>
          <w:sz w:val="28"/>
          <w:szCs w:val="28"/>
        </w:rPr>
        <w:t>t&lt;</w:t>
      </w:r>
      <w:r w:rsidRPr="000D0597">
        <w:rPr>
          <w:sz w:val="28"/>
          <w:szCs w:val="28"/>
        </w:rPr>
        <w:t xml:space="preserve">60 </w:t>
      </w:r>
      <w:proofErr w:type="spellStart"/>
      <w:r w:rsidRPr="000D0597">
        <w:rPr>
          <w:sz w:val="28"/>
          <w:szCs w:val="28"/>
          <w:vertAlign w:val="superscript"/>
        </w:rPr>
        <w:t>о</w:t>
      </w:r>
      <w:r w:rsidRPr="000D0597">
        <w:rPr>
          <w:sz w:val="28"/>
          <w:szCs w:val="28"/>
        </w:rPr>
        <w:t>С</w:t>
      </w:r>
      <w:proofErr w:type="spellEnd"/>
      <w:r w:rsidRPr="000D0597">
        <w:rPr>
          <w:sz w:val="28"/>
          <w:szCs w:val="28"/>
        </w:rPr>
        <w:t xml:space="preserve"> та </w:t>
      </w:r>
      <w:r w:rsidRPr="000D0597">
        <w:rPr>
          <w:sz w:val="28"/>
          <w:szCs w:val="28"/>
        </w:rPr>
        <w:sym w:font="Symbol" w:char="F044"/>
      </w:r>
      <w:r>
        <w:rPr>
          <w:sz w:val="28"/>
          <w:szCs w:val="28"/>
        </w:rPr>
        <w:t>m&lt;</w:t>
      </w:r>
      <w:r w:rsidRPr="000D0597">
        <w:rPr>
          <w:sz w:val="28"/>
          <w:szCs w:val="28"/>
        </w:rPr>
        <w:t>60 %;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sym w:font="Symbol" w:char="F02D"/>
      </w:r>
      <w:r w:rsidRPr="000D0597">
        <w:rPr>
          <w:sz w:val="28"/>
          <w:szCs w:val="28"/>
        </w:rPr>
        <w:t xml:space="preserve"> горючі ‒ </w:t>
      </w:r>
      <w:r w:rsidRPr="000D0597">
        <w:rPr>
          <w:sz w:val="28"/>
          <w:szCs w:val="28"/>
        </w:rPr>
        <w:sym w:font="Symbol" w:char="F044"/>
      </w:r>
      <w:r>
        <w:rPr>
          <w:sz w:val="28"/>
          <w:szCs w:val="28"/>
        </w:rPr>
        <w:t>t</w:t>
      </w:r>
      <w:r w:rsidRPr="000D0597">
        <w:rPr>
          <w:sz w:val="28"/>
          <w:szCs w:val="28"/>
        </w:rPr>
        <w:sym w:font="Symbol" w:char="F0B3"/>
      </w:r>
      <w:r w:rsidRPr="000D0597">
        <w:rPr>
          <w:sz w:val="28"/>
          <w:szCs w:val="28"/>
        </w:rPr>
        <w:t xml:space="preserve">60 </w:t>
      </w:r>
      <w:proofErr w:type="spellStart"/>
      <w:r w:rsidRPr="000D0597">
        <w:rPr>
          <w:sz w:val="28"/>
          <w:szCs w:val="28"/>
          <w:vertAlign w:val="superscript"/>
        </w:rPr>
        <w:t>о</w:t>
      </w:r>
      <w:r w:rsidRPr="000D0597">
        <w:rPr>
          <w:sz w:val="28"/>
          <w:szCs w:val="28"/>
        </w:rPr>
        <w:t>С</w:t>
      </w:r>
      <w:proofErr w:type="spellEnd"/>
      <w:r w:rsidRPr="000D0597">
        <w:rPr>
          <w:sz w:val="28"/>
          <w:szCs w:val="28"/>
        </w:rPr>
        <w:t xml:space="preserve"> чи </w:t>
      </w:r>
      <w:r w:rsidRPr="000D0597">
        <w:rPr>
          <w:sz w:val="28"/>
          <w:szCs w:val="28"/>
        </w:rPr>
        <w:sym w:font="Symbol" w:char="F044"/>
      </w:r>
      <w:r>
        <w:rPr>
          <w:sz w:val="28"/>
          <w:szCs w:val="28"/>
        </w:rPr>
        <w:t>m</w:t>
      </w:r>
      <w:r w:rsidRPr="000D0597">
        <w:rPr>
          <w:sz w:val="28"/>
          <w:szCs w:val="28"/>
        </w:rPr>
        <w:sym w:font="Symbol" w:char="F0B3"/>
      </w:r>
      <w:r w:rsidRPr="000D0597">
        <w:rPr>
          <w:sz w:val="28"/>
          <w:szCs w:val="28"/>
        </w:rPr>
        <w:t>60 %.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При визначення індексу поширення полум’я фіксується відстань термічного руйнування зразка та температура димових газів.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За значенням індексу поширення полум’я матеріали класифікують: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 w:rsidRPr="000D0597">
        <w:rPr>
          <w:sz w:val="28"/>
          <w:szCs w:val="28"/>
        </w:rPr>
        <w:t>не поширюють полум’я по поверхні-індекс поширення 0;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 w:rsidRPr="000D0597">
        <w:rPr>
          <w:sz w:val="28"/>
          <w:szCs w:val="28"/>
        </w:rPr>
        <w:t>повільно поширюють-індекс поширення 0÷20;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 </w:t>
      </w:r>
      <w:r w:rsidRPr="000D0597">
        <w:rPr>
          <w:sz w:val="28"/>
          <w:szCs w:val="28"/>
        </w:rPr>
        <w:t xml:space="preserve">швидко поширюють-індекс поширення </w:t>
      </w:r>
      <w:r w:rsidRPr="000D0597">
        <w:rPr>
          <w:sz w:val="28"/>
          <w:szCs w:val="28"/>
        </w:rPr>
        <w:sym w:font="Symbol" w:char="003E"/>
      </w:r>
      <w:r w:rsidRPr="000D0597">
        <w:rPr>
          <w:sz w:val="28"/>
          <w:szCs w:val="28"/>
        </w:rPr>
        <w:t xml:space="preserve"> 20.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При визначенні коефіцієнта димоутворення визначають оптичну провідність утворених димових газів.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>У залежності від одержаного коефіцієнта димоутворення розрізняють: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sym w:font="Symbol" w:char="F02D"/>
      </w:r>
      <w:r w:rsidRPr="000D0597">
        <w:rPr>
          <w:sz w:val="28"/>
          <w:szCs w:val="28"/>
        </w:rPr>
        <w:t> з малою димоутворювальною здатністю – більше 50 м</w:t>
      </w:r>
      <w:r w:rsidRPr="000D0597">
        <w:rPr>
          <w:sz w:val="28"/>
          <w:szCs w:val="28"/>
          <w:vertAlign w:val="superscript"/>
        </w:rPr>
        <w:t>2</w:t>
      </w:r>
      <w:r w:rsidRPr="000D0597">
        <w:rPr>
          <w:sz w:val="28"/>
          <w:szCs w:val="28"/>
        </w:rPr>
        <w:t>/кг;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sym w:font="Symbol" w:char="F02D"/>
      </w:r>
      <w:r w:rsidRPr="000D0597">
        <w:rPr>
          <w:sz w:val="28"/>
          <w:szCs w:val="28"/>
        </w:rPr>
        <w:t> з помірною димоутворювальною здатністю – більше 50 м</w:t>
      </w:r>
      <w:r w:rsidRPr="000D0597">
        <w:rPr>
          <w:sz w:val="28"/>
          <w:szCs w:val="28"/>
          <w:vertAlign w:val="superscript"/>
        </w:rPr>
        <w:t>2</w:t>
      </w:r>
      <w:r w:rsidRPr="000D0597">
        <w:rPr>
          <w:sz w:val="28"/>
          <w:szCs w:val="28"/>
        </w:rPr>
        <w:t>/кг до 500 м</w:t>
      </w:r>
      <w:r w:rsidRPr="000D0597">
        <w:rPr>
          <w:sz w:val="28"/>
          <w:szCs w:val="28"/>
          <w:vertAlign w:val="superscript"/>
        </w:rPr>
        <w:t>2</w:t>
      </w:r>
      <w:r w:rsidRPr="000D0597">
        <w:rPr>
          <w:sz w:val="28"/>
          <w:szCs w:val="28"/>
        </w:rPr>
        <w:t>/кг включно;</w:t>
      </w:r>
    </w:p>
    <w:p w:rsidR="00C84946" w:rsidRPr="000D0597" w:rsidRDefault="00C84946" w:rsidP="00C84946">
      <w:pPr>
        <w:suppressAutoHyphens/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sym w:font="Symbol" w:char="F02D"/>
      </w:r>
      <w:r w:rsidRPr="000D0597">
        <w:rPr>
          <w:sz w:val="28"/>
          <w:szCs w:val="28"/>
        </w:rPr>
        <w:t> з високою димоутворювальною здатністю – коефіцієнт димоутворення більше 500 м</w:t>
      </w:r>
      <w:r w:rsidRPr="000D0597">
        <w:rPr>
          <w:sz w:val="28"/>
          <w:szCs w:val="28"/>
          <w:vertAlign w:val="superscript"/>
        </w:rPr>
        <w:t>2</w:t>
      </w:r>
      <w:r w:rsidRPr="000D0597">
        <w:rPr>
          <w:sz w:val="28"/>
          <w:szCs w:val="28"/>
        </w:rPr>
        <w:t xml:space="preserve">/кг. </w:t>
      </w:r>
    </w:p>
    <w:p w:rsidR="00C84946" w:rsidRPr="004E6E42" w:rsidRDefault="00C84946" w:rsidP="00C84946">
      <w:pPr>
        <w:pStyle w:val="HTML"/>
        <w:spacing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2B303D">
        <w:rPr>
          <w:rFonts w:ascii="Times New Roman" w:hAnsi="Times New Roman"/>
          <w:spacing w:val="-8"/>
          <w:sz w:val="28"/>
          <w:szCs w:val="28"/>
        </w:rPr>
        <w:lastRenderedPageBreak/>
        <w:t>Визначення</w:t>
      </w:r>
      <w:proofErr w:type="spellEnd"/>
      <w:r w:rsidRPr="002B303D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r w:rsidRPr="002B303D">
        <w:rPr>
          <w:rFonts w:ascii="Times New Roman" w:hAnsi="Times New Roman"/>
          <w:spacing w:val="-8"/>
          <w:sz w:val="28"/>
          <w:szCs w:val="28"/>
        </w:rPr>
        <w:t>групи</w:t>
      </w:r>
      <w:proofErr w:type="spellEnd"/>
      <w:r w:rsidRPr="002B303D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r w:rsidRPr="002B303D">
        <w:rPr>
          <w:rFonts w:ascii="Times New Roman" w:hAnsi="Times New Roman"/>
          <w:spacing w:val="-8"/>
          <w:sz w:val="28"/>
          <w:szCs w:val="28"/>
        </w:rPr>
        <w:t>горючості</w:t>
      </w:r>
      <w:proofErr w:type="spellEnd"/>
      <w:r w:rsidRPr="002B303D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r w:rsidRPr="002B303D">
        <w:rPr>
          <w:rFonts w:ascii="Times New Roman" w:hAnsi="Times New Roman"/>
          <w:spacing w:val="-8"/>
          <w:sz w:val="28"/>
          <w:szCs w:val="28"/>
        </w:rPr>
        <w:t>будівельних</w:t>
      </w:r>
      <w:proofErr w:type="spellEnd"/>
      <w:r w:rsidRPr="002B303D">
        <w:rPr>
          <w:rFonts w:ascii="Times New Roman" w:hAnsi="Times New Roman"/>
          <w:spacing w:val="-8"/>
          <w:sz w:val="28"/>
          <w:szCs w:val="28"/>
        </w:rPr>
        <w:t xml:space="preserve"> </w:t>
      </w:r>
      <w:proofErr w:type="spellStart"/>
      <w:proofErr w:type="gramStart"/>
      <w:r w:rsidRPr="002B303D">
        <w:rPr>
          <w:rFonts w:ascii="Times New Roman" w:hAnsi="Times New Roman"/>
          <w:spacing w:val="-8"/>
          <w:sz w:val="28"/>
          <w:szCs w:val="28"/>
        </w:rPr>
        <w:t>матер</w:t>
      </w:r>
      <w:proofErr w:type="gramEnd"/>
      <w:r w:rsidRPr="002B303D">
        <w:rPr>
          <w:rFonts w:ascii="Times New Roman" w:hAnsi="Times New Roman"/>
          <w:spacing w:val="-8"/>
          <w:sz w:val="28"/>
          <w:szCs w:val="28"/>
        </w:rPr>
        <w:t>іалів</w:t>
      </w:r>
      <w:proofErr w:type="spellEnd"/>
      <w:r w:rsidRPr="002B303D">
        <w:rPr>
          <w:rFonts w:ascii="Times New Roman" w:hAnsi="Times New Roman"/>
          <w:spacing w:val="-8"/>
          <w:sz w:val="28"/>
          <w:szCs w:val="28"/>
        </w:rPr>
        <w:t>.</w:t>
      </w:r>
      <w:r w:rsidRPr="004E6E42">
        <w:rPr>
          <w:rFonts w:ascii="Times New Roman" w:hAnsi="Times New Roman"/>
          <w:b/>
          <w:spacing w:val="-8"/>
          <w:sz w:val="28"/>
          <w:szCs w:val="28"/>
        </w:rPr>
        <w:t xml:space="preserve"> </w:t>
      </w:r>
      <w:proofErr w:type="spellStart"/>
      <w:r w:rsidRPr="004E6E42">
        <w:rPr>
          <w:rFonts w:ascii="Times New Roman" w:hAnsi="Times New Roman"/>
          <w:sz w:val="28"/>
          <w:szCs w:val="28"/>
        </w:rPr>
        <w:t>Випробування</w:t>
      </w:r>
      <w:proofErr w:type="spellEnd"/>
      <w:r w:rsidRPr="004E6E42">
        <w:rPr>
          <w:rFonts w:ascii="Times New Roman" w:hAnsi="Times New Roman"/>
          <w:sz w:val="28"/>
          <w:szCs w:val="28"/>
        </w:rPr>
        <w:t xml:space="preserve"> проводились </w:t>
      </w:r>
      <w:proofErr w:type="spellStart"/>
      <w:r w:rsidRPr="004E6E42">
        <w:rPr>
          <w:rFonts w:ascii="Times New Roman" w:hAnsi="Times New Roman"/>
          <w:sz w:val="28"/>
          <w:szCs w:val="28"/>
        </w:rPr>
        <w:t>згідно</w:t>
      </w:r>
      <w:proofErr w:type="spellEnd"/>
      <w:r w:rsidRPr="004E6E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6E42">
        <w:rPr>
          <w:rFonts w:ascii="Times New Roman" w:hAnsi="Times New Roman"/>
          <w:sz w:val="28"/>
          <w:szCs w:val="28"/>
        </w:rPr>
        <w:t>з</w:t>
      </w:r>
      <w:proofErr w:type="spellEnd"/>
      <w:r w:rsidRPr="004E6E42">
        <w:rPr>
          <w:rFonts w:ascii="Times New Roman" w:hAnsi="Times New Roman"/>
          <w:sz w:val="28"/>
          <w:szCs w:val="28"/>
        </w:rPr>
        <w:t xml:space="preserve"> </w:t>
      </w:r>
      <w:r w:rsidRPr="004E6E42">
        <w:rPr>
          <w:rFonts w:ascii="Times New Roman" w:hAnsi="Times New Roman"/>
          <w:smallCaps/>
          <w:sz w:val="28"/>
          <w:szCs w:val="28"/>
        </w:rPr>
        <w:t>[</w:t>
      </w:r>
      <w:r>
        <w:rPr>
          <w:rFonts w:ascii="Times New Roman" w:hAnsi="Times New Roman"/>
          <w:smallCaps/>
          <w:sz w:val="28"/>
          <w:szCs w:val="28"/>
        </w:rPr>
        <w:t>1</w:t>
      </w:r>
      <w:r>
        <w:rPr>
          <w:rFonts w:ascii="Times New Roman" w:hAnsi="Times New Roman"/>
          <w:smallCaps/>
          <w:sz w:val="28"/>
          <w:szCs w:val="28"/>
          <w:lang w:val="uk-UA"/>
        </w:rPr>
        <w:t>0</w:t>
      </w:r>
      <w:r w:rsidRPr="004E6E42">
        <w:rPr>
          <w:rFonts w:ascii="Times New Roman" w:hAnsi="Times New Roman"/>
          <w:smallCaps/>
          <w:sz w:val="28"/>
          <w:szCs w:val="28"/>
        </w:rPr>
        <w:t>]</w:t>
      </w:r>
      <w:r w:rsidRPr="004E6E42">
        <w:rPr>
          <w:rFonts w:ascii="Times New Roman" w:hAnsi="Times New Roman"/>
          <w:sz w:val="28"/>
          <w:szCs w:val="28"/>
        </w:rPr>
        <w:t xml:space="preserve">. </w:t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806A33">
        <w:rPr>
          <w:sz w:val="28"/>
          <w:szCs w:val="28"/>
        </w:rPr>
        <w:t xml:space="preserve">Сутність методу полягає у визначені </w:t>
      </w:r>
      <w:r>
        <w:rPr>
          <w:sz w:val="28"/>
          <w:szCs w:val="28"/>
        </w:rPr>
        <w:t>опірності</w:t>
      </w:r>
      <w:r w:rsidRPr="00806A33">
        <w:rPr>
          <w:sz w:val="28"/>
          <w:szCs w:val="28"/>
        </w:rPr>
        <w:t xml:space="preserve"> зразків після термічної д</w:t>
      </w:r>
      <w:r>
        <w:rPr>
          <w:sz w:val="28"/>
          <w:szCs w:val="28"/>
        </w:rPr>
        <w:t>ії у вогневій камері за наступними параметрами: температура димових газів, ступінь пошкодження за довжиною,</w:t>
      </w:r>
      <w:r w:rsidRPr="00806A33">
        <w:rPr>
          <w:sz w:val="28"/>
          <w:szCs w:val="28"/>
        </w:rPr>
        <w:t xml:space="preserve"> </w:t>
      </w:r>
      <w:r>
        <w:rPr>
          <w:sz w:val="28"/>
          <w:szCs w:val="28"/>
        </w:rPr>
        <w:t>ступінь пошкодження за масою, тривалість самостійного горіння.</w:t>
      </w:r>
    </w:p>
    <w:p w:rsidR="00C84946" w:rsidRDefault="00C84946" w:rsidP="00C84946">
      <w:pPr>
        <w:pStyle w:val="125"/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</w:t>
      </w:r>
      <w:r w:rsidRPr="007609E4">
        <w:rPr>
          <w:sz w:val="28"/>
          <w:szCs w:val="28"/>
        </w:rPr>
        <w:t>удівельні мат</w:t>
      </w:r>
      <w:r>
        <w:rPr>
          <w:sz w:val="28"/>
          <w:szCs w:val="28"/>
        </w:rPr>
        <w:t>е</w:t>
      </w:r>
      <w:r w:rsidRPr="007609E4">
        <w:rPr>
          <w:sz w:val="28"/>
          <w:szCs w:val="28"/>
        </w:rPr>
        <w:t xml:space="preserve">ріали в залежності від значень параметрів горючості, підрозділяють на чотири групи горючості Г1, Г2, Г3, Г4 у відповідності з таблицею </w:t>
      </w:r>
      <w:r>
        <w:rPr>
          <w:sz w:val="28"/>
          <w:szCs w:val="28"/>
        </w:rPr>
        <w:t xml:space="preserve">1. </w:t>
      </w:r>
    </w:p>
    <w:p w:rsidR="00C84946" w:rsidRDefault="00C84946" w:rsidP="00C84946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Таблиця 1</w:t>
      </w:r>
    </w:p>
    <w:p w:rsidR="00C84946" w:rsidRDefault="00C84946" w:rsidP="00C84946">
      <w:pPr>
        <w:jc w:val="center"/>
        <w:rPr>
          <w:sz w:val="28"/>
          <w:szCs w:val="28"/>
        </w:rPr>
      </w:pPr>
      <w:r>
        <w:rPr>
          <w:sz w:val="28"/>
          <w:szCs w:val="28"/>
        </w:rPr>
        <w:t>Класифікація</w:t>
      </w:r>
      <w:r w:rsidRPr="007609E4">
        <w:rPr>
          <w:sz w:val="28"/>
          <w:szCs w:val="28"/>
        </w:rPr>
        <w:t xml:space="preserve"> </w:t>
      </w:r>
      <w:r>
        <w:rPr>
          <w:sz w:val="28"/>
          <w:szCs w:val="28"/>
        </w:rPr>
        <w:t>горючих будівельних матеріалів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6"/>
        <w:gridCol w:w="2519"/>
        <w:gridCol w:w="1908"/>
        <w:gridCol w:w="1887"/>
        <w:gridCol w:w="1801"/>
      </w:tblGrid>
      <w:tr w:rsidR="00C84946" w:rsidRPr="003B517E" w:rsidTr="00D24606">
        <w:trPr>
          <w:trHeight w:val="475"/>
        </w:trPr>
        <w:tc>
          <w:tcPr>
            <w:tcW w:w="1456" w:type="dxa"/>
            <w:vMerge w:val="restart"/>
            <w:tcBorders>
              <w:bottom w:val="single" w:sz="4" w:space="0" w:color="auto"/>
            </w:tcBorders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Групи горючості матеріалів</w:t>
            </w:r>
          </w:p>
        </w:tc>
        <w:tc>
          <w:tcPr>
            <w:tcW w:w="8115" w:type="dxa"/>
            <w:gridSpan w:val="4"/>
            <w:tcBorders>
              <w:bottom w:val="single" w:sz="4" w:space="0" w:color="auto"/>
            </w:tcBorders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Параметри горючості</w:t>
            </w:r>
          </w:p>
        </w:tc>
      </w:tr>
      <w:tr w:rsidR="00C84946" w:rsidRPr="003B517E" w:rsidTr="00D24606">
        <w:tc>
          <w:tcPr>
            <w:tcW w:w="1456" w:type="dxa"/>
            <w:vMerge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19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Температура димових газів</w:t>
            </w:r>
          </w:p>
        </w:tc>
        <w:tc>
          <w:tcPr>
            <w:tcW w:w="1908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Ступінь пошкодження за довжиною</w:t>
            </w:r>
          </w:p>
        </w:tc>
        <w:tc>
          <w:tcPr>
            <w:tcW w:w="1887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Ступінь пошкодження за масою</w:t>
            </w:r>
          </w:p>
        </w:tc>
        <w:tc>
          <w:tcPr>
            <w:tcW w:w="1801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Тривалість самостійного горіння</w:t>
            </w:r>
          </w:p>
        </w:tc>
      </w:tr>
      <w:tr w:rsidR="00C84946" w:rsidRPr="003B517E" w:rsidTr="00D24606">
        <w:tc>
          <w:tcPr>
            <w:tcW w:w="1456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Г1</w:t>
            </w:r>
          </w:p>
        </w:tc>
        <w:tc>
          <w:tcPr>
            <w:tcW w:w="2519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135</w:t>
            </w:r>
          </w:p>
        </w:tc>
        <w:tc>
          <w:tcPr>
            <w:tcW w:w="1908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65</w:t>
            </w:r>
          </w:p>
        </w:tc>
        <w:tc>
          <w:tcPr>
            <w:tcW w:w="1887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20</w:t>
            </w:r>
          </w:p>
        </w:tc>
        <w:tc>
          <w:tcPr>
            <w:tcW w:w="1801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0</w:t>
            </w:r>
          </w:p>
        </w:tc>
      </w:tr>
      <w:tr w:rsidR="00C84946" w:rsidRPr="003B517E" w:rsidTr="00D24606">
        <w:tc>
          <w:tcPr>
            <w:tcW w:w="1456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Г2</w:t>
            </w:r>
          </w:p>
        </w:tc>
        <w:tc>
          <w:tcPr>
            <w:tcW w:w="2519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235</w:t>
            </w:r>
          </w:p>
        </w:tc>
        <w:tc>
          <w:tcPr>
            <w:tcW w:w="1908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85</w:t>
            </w:r>
          </w:p>
        </w:tc>
        <w:tc>
          <w:tcPr>
            <w:tcW w:w="1887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50</w:t>
            </w:r>
          </w:p>
        </w:tc>
        <w:tc>
          <w:tcPr>
            <w:tcW w:w="1801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30</w:t>
            </w:r>
          </w:p>
        </w:tc>
      </w:tr>
      <w:tr w:rsidR="00C84946" w:rsidRPr="003B517E" w:rsidTr="00D24606">
        <w:tc>
          <w:tcPr>
            <w:tcW w:w="1456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Г3</w:t>
            </w:r>
          </w:p>
        </w:tc>
        <w:tc>
          <w:tcPr>
            <w:tcW w:w="2519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250</w:t>
            </w:r>
          </w:p>
        </w:tc>
        <w:tc>
          <w:tcPr>
            <w:tcW w:w="1908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&gt; 85</w:t>
            </w:r>
          </w:p>
        </w:tc>
        <w:tc>
          <w:tcPr>
            <w:tcW w:w="1887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80</w:t>
            </w:r>
          </w:p>
        </w:tc>
        <w:tc>
          <w:tcPr>
            <w:tcW w:w="1801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&lt; 60</w:t>
            </w:r>
          </w:p>
        </w:tc>
      </w:tr>
      <w:tr w:rsidR="00C84946" w:rsidRPr="003B517E" w:rsidTr="00D24606">
        <w:tc>
          <w:tcPr>
            <w:tcW w:w="1456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Г4</w:t>
            </w:r>
          </w:p>
        </w:tc>
        <w:tc>
          <w:tcPr>
            <w:tcW w:w="2519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&gt; 250</w:t>
            </w:r>
          </w:p>
        </w:tc>
        <w:tc>
          <w:tcPr>
            <w:tcW w:w="1908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&gt; 85</w:t>
            </w:r>
          </w:p>
        </w:tc>
        <w:tc>
          <w:tcPr>
            <w:tcW w:w="1887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&gt; 80</w:t>
            </w:r>
          </w:p>
        </w:tc>
        <w:tc>
          <w:tcPr>
            <w:tcW w:w="1801" w:type="dxa"/>
          </w:tcPr>
          <w:p w:rsidR="00C84946" w:rsidRPr="003B517E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517E">
              <w:rPr>
                <w:sz w:val="28"/>
                <w:szCs w:val="28"/>
              </w:rPr>
              <w:t>&gt; 60</w:t>
            </w:r>
          </w:p>
        </w:tc>
      </w:tr>
    </w:tbl>
    <w:p w:rsidR="00C84946" w:rsidRPr="007609E4" w:rsidRDefault="00C84946" w:rsidP="00C84946">
      <w:pPr>
        <w:rPr>
          <w:sz w:val="28"/>
          <w:szCs w:val="28"/>
        </w:rPr>
      </w:pPr>
    </w:p>
    <w:p w:rsidR="00C84946" w:rsidRDefault="00C84946" w:rsidP="00C84946">
      <w:pPr>
        <w:pStyle w:val="a5"/>
        <w:widowControl/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Матеріали належить</w:t>
      </w:r>
      <w:r w:rsidRPr="007609E4">
        <w:rPr>
          <w:sz w:val="28"/>
          <w:szCs w:val="28"/>
        </w:rPr>
        <w:t xml:space="preserve"> відносити до певної групи горючості за умови відповідності всіх значень параметрів, що установлені таблицею </w:t>
      </w:r>
      <w:r>
        <w:rPr>
          <w:sz w:val="28"/>
          <w:szCs w:val="28"/>
        </w:rPr>
        <w:t>1</w:t>
      </w:r>
      <w:r w:rsidRPr="007609E4">
        <w:rPr>
          <w:sz w:val="28"/>
          <w:szCs w:val="28"/>
        </w:rPr>
        <w:t>.</w:t>
      </w:r>
    </w:p>
    <w:p w:rsidR="00C84946" w:rsidRDefault="00C84946" w:rsidP="00C84946">
      <w:pPr>
        <w:pStyle w:val="a5"/>
        <w:widowControl/>
        <w:suppressAutoHyphens/>
        <w:spacing w:line="360" w:lineRule="auto"/>
        <w:rPr>
          <w:b/>
          <w:sz w:val="28"/>
          <w:szCs w:val="28"/>
        </w:rPr>
      </w:pPr>
    </w:p>
    <w:p w:rsidR="00C84946" w:rsidRPr="00151C4A" w:rsidRDefault="00C84946" w:rsidP="00C84946">
      <w:pPr>
        <w:pStyle w:val="a5"/>
        <w:widowControl/>
        <w:suppressAutoHyphens/>
        <w:spacing w:line="360" w:lineRule="auto"/>
        <w:rPr>
          <w:b/>
          <w:sz w:val="28"/>
          <w:szCs w:val="28"/>
        </w:rPr>
      </w:pPr>
      <w:r w:rsidRPr="00151C4A">
        <w:rPr>
          <w:b/>
          <w:sz w:val="28"/>
          <w:szCs w:val="28"/>
        </w:rPr>
        <w:t>5. Експериментальні дослідження ефективності вогнезахисту деревини покриттям та їх результати</w:t>
      </w:r>
    </w:p>
    <w:p w:rsidR="00C84946" w:rsidRPr="00151C4A" w:rsidRDefault="00C84946" w:rsidP="00C84946">
      <w:pPr>
        <w:suppressAutoHyphens/>
        <w:spacing w:line="360" w:lineRule="auto"/>
        <w:ind w:firstLine="567"/>
        <w:jc w:val="both"/>
        <w:rPr>
          <w:strike/>
          <w:sz w:val="28"/>
          <w:szCs w:val="28"/>
        </w:rPr>
      </w:pPr>
      <w:r w:rsidRPr="00151C4A">
        <w:rPr>
          <w:sz w:val="28"/>
          <w:szCs w:val="28"/>
        </w:rPr>
        <w:t xml:space="preserve">Для встановленні вогнезахисної ефективності при дослідженні </w:t>
      </w:r>
      <w:r>
        <w:rPr>
          <w:sz w:val="28"/>
          <w:szCs w:val="28"/>
        </w:rPr>
        <w:t>ефективності оброблення</w:t>
      </w:r>
      <w:r w:rsidRPr="00151C4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151C4A">
        <w:rPr>
          <w:sz w:val="28"/>
          <w:szCs w:val="28"/>
        </w:rPr>
        <w:t xml:space="preserve"> були проведені дослідження щодо визначення групи горючості </w:t>
      </w:r>
      <w:proofErr w:type="spellStart"/>
      <w:r>
        <w:rPr>
          <w:sz w:val="28"/>
          <w:szCs w:val="28"/>
        </w:rPr>
        <w:t>вогнезахищеної</w:t>
      </w:r>
      <w:proofErr w:type="spellEnd"/>
      <w:r>
        <w:rPr>
          <w:sz w:val="28"/>
          <w:szCs w:val="28"/>
        </w:rPr>
        <w:t xml:space="preserve"> </w:t>
      </w:r>
      <w:r w:rsidRPr="00151C4A">
        <w:rPr>
          <w:sz w:val="28"/>
          <w:szCs w:val="28"/>
        </w:rPr>
        <w:t>деревини. Результати досліджень з визначення втрати маси зразків (</w:t>
      </w:r>
      <w:r w:rsidRPr="00151C4A">
        <w:rPr>
          <w:sz w:val="28"/>
          <w:szCs w:val="28"/>
        </w:rPr>
        <w:sym w:font="Symbol" w:char="F044"/>
      </w:r>
      <w:r w:rsidRPr="00151C4A">
        <w:rPr>
          <w:sz w:val="28"/>
          <w:szCs w:val="28"/>
        </w:rPr>
        <w:t>m, %) та приросту максимальної те</w:t>
      </w:r>
      <w:r w:rsidRPr="00151C4A">
        <w:rPr>
          <w:sz w:val="28"/>
          <w:szCs w:val="28"/>
        </w:rPr>
        <w:t>м</w:t>
      </w:r>
      <w:r w:rsidRPr="00151C4A">
        <w:rPr>
          <w:sz w:val="28"/>
          <w:szCs w:val="28"/>
        </w:rPr>
        <w:t xml:space="preserve">ператури </w:t>
      </w:r>
      <w:r w:rsidRPr="00151C4A">
        <w:rPr>
          <w:sz w:val="28"/>
          <w:szCs w:val="28"/>
        </w:rPr>
        <w:lastRenderedPageBreak/>
        <w:t>газоподібних продуктів горіння (</w:t>
      </w:r>
      <w:r w:rsidRPr="00151C4A">
        <w:rPr>
          <w:sz w:val="28"/>
          <w:szCs w:val="28"/>
        </w:rPr>
        <w:sym w:font="Symbol" w:char="F044"/>
      </w:r>
      <w:r w:rsidRPr="00151C4A">
        <w:rPr>
          <w:sz w:val="28"/>
          <w:szCs w:val="28"/>
        </w:rPr>
        <w:t xml:space="preserve">t, </w:t>
      </w:r>
      <w:proofErr w:type="spellStart"/>
      <w:r w:rsidRPr="00151C4A">
        <w:rPr>
          <w:sz w:val="28"/>
          <w:szCs w:val="28"/>
          <w:vertAlign w:val="superscript"/>
        </w:rPr>
        <w:t>о</w:t>
      </w:r>
      <w:r w:rsidRPr="00151C4A">
        <w:rPr>
          <w:sz w:val="28"/>
          <w:szCs w:val="28"/>
        </w:rPr>
        <w:t>С</w:t>
      </w:r>
      <w:proofErr w:type="spellEnd"/>
      <w:r w:rsidRPr="00151C4A">
        <w:rPr>
          <w:sz w:val="28"/>
          <w:szCs w:val="28"/>
        </w:rPr>
        <w:t xml:space="preserve">) зразків </w:t>
      </w:r>
      <w:proofErr w:type="spellStart"/>
      <w:r w:rsidRPr="00151C4A">
        <w:rPr>
          <w:sz w:val="28"/>
          <w:szCs w:val="28"/>
        </w:rPr>
        <w:t>вогнезахищеної</w:t>
      </w:r>
      <w:proofErr w:type="spellEnd"/>
      <w:r w:rsidRPr="00151C4A">
        <w:rPr>
          <w:sz w:val="28"/>
          <w:szCs w:val="28"/>
        </w:rPr>
        <w:t xml:space="preserve"> деревини</w:t>
      </w:r>
      <w:r w:rsidRPr="00151C4A">
        <w:rPr>
          <w:sz w:val="28"/>
          <w:szCs w:val="28"/>
          <w:lang w:val="ru-RU"/>
        </w:rPr>
        <w:t>,</w:t>
      </w:r>
      <w:r w:rsidRPr="00151C4A">
        <w:rPr>
          <w:sz w:val="28"/>
          <w:szCs w:val="28"/>
        </w:rPr>
        <w:t xml:space="preserve"> проведеними у лабораторних умовах</w:t>
      </w:r>
      <w:r w:rsidRPr="00151C4A">
        <w:rPr>
          <w:sz w:val="28"/>
          <w:szCs w:val="28"/>
          <w:lang w:val="ru-RU"/>
        </w:rPr>
        <w:t xml:space="preserve">, </w:t>
      </w:r>
      <w:r w:rsidRPr="00151C4A">
        <w:rPr>
          <w:sz w:val="28"/>
          <w:szCs w:val="28"/>
        </w:rPr>
        <w:t xml:space="preserve">наведено на рис. </w:t>
      </w:r>
      <w:r>
        <w:rPr>
          <w:sz w:val="28"/>
          <w:szCs w:val="28"/>
        </w:rPr>
        <w:t>2</w:t>
      </w:r>
      <w:r w:rsidRPr="00151C4A">
        <w:rPr>
          <w:sz w:val="28"/>
          <w:szCs w:val="28"/>
        </w:rPr>
        <w:t xml:space="preserve">, </w:t>
      </w:r>
      <w:r>
        <w:rPr>
          <w:sz w:val="28"/>
          <w:szCs w:val="28"/>
        </w:rPr>
        <w:t>3</w:t>
      </w:r>
      <w:r w:rsidRPr="00151C4A">
        <w:rPr>
          <w:sz w:val="28"/>
          <w:szCs w:val="28"/>
        </w:rPr>
        <w:t>.</w:t>
      </w:r>
    </w:p>
    <w:p w:rsidR="00C84946" w:rsidRPr="00151C4A" w:rsidRDefault="00C84946" w:rsidP="00C84946">
      <w:pPr>
        <w:spacing w:line="360" w:lineRule="auto"/>
        <w:ind w:firstLine="851"/>
        <w:jc w:val="both"/>
        <w:rPr>
          <w:sz w:val="28"/>
          <w:szCs w:val="28"/>
        </w:rPr>
      </w:pPr>
    </w:p>
    <w:p w:rsidR="00C84946" w:rsidRPr="00151C4A" w:rsidRDefault="00C84946" w:rsidP="00C84946">
      <w:pPr>
        <w:spacing w:line="360" w:lineRule="auto"/>
        <w:ind w:firstLine="851"/>
        <w:jc w:val="center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943350" cy="2943225"/>
            <wp:effectExtent l="1905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1759" t="2147" r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46" w:rsidRPr="00151C4A" w:rsidRDefault="00C84946" w:rsidP="00C84946">
      <w:pPr>
        <w:spacing w:line="360" w:lineRule="auto"/>
        <w:ind w:firstLine="567"/>
        <w:jc w:val="both"/>
        <w:rPr>
          <w:noProof/>
          <w:sz w:val="28"/>
          <w:szCs w:val="28"/>
          <w:lang w:eastAsia="uk-UA"/>
        </w:rPr>
      </w:pPr>
      <w:r w:rsidRPr="000D0597">
        <w:rPr>
          <w:sz w:val="28"/>
          <w:szCs w:val="28"/>
        </w:rPr>
        <w:t xml:space="preserve">Рис. </w:t>
      </w:r>
      <w:r>
        <w:rPr>
          <w:sz w:val="28"/>
          <w:szCs w:val="28"/>
        </w:rPr>
        <w:t>2</w:t>
      </w:r>
      <w:r w:rsidRPr="000D0597">
        <w:rPr>
          <w:sz w:val="28"/>
          <w:szCs w:val="28"/>
        </w:rPr>
        <w:t>. Динаміка наростання температури димових газів при випробуваннях деревини: 1 – необроблена; 2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вогнезахищена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</w:p>
    <w:p w:rsidR="00C84946" w:rsidRDefault="00C84946" w:rsidP="00C84946">
      <w:pPr>
        <w:spacing w:line="360" w:lineRule="auto"/>
        <w:ind w:firstLine="851"/>
        <w:jc w:val="center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200400" cy="2581275"/>
            <wp:effectExtent l="19050" t="0" r="0" b="0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5048" t="6322" r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0D0597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0D0597">
        <w:rPr>
          <w:sz w:val="28"/>
          <w:szCs w:val="28"/>
        </w:rPr>
        <w:t xml:space="preserve">. Результати втрати маси зразків </w:t>
      </w:r>
      <w:r w:rsidRPr="000D0597">
        <w:rPr>
          <w:sz w:val="28"/>
          <w:szCs w:val="28"/>
        </w:rPr>
        <w:sym w:font="Symbol" w:char="F044"/>
      </w:r>
      <w:r w:rsidRPr="000D0597">
        <w:rPr>
          <w:sz w:val="28"/>
          <w:szCs w:val="28"/>
        </w:rPr>
        <w:t xml:space="preserve">m, % деревини: 1 – необроблена; </w:t>
      </w:r>
      <w:r w:rsidRPr="00BF5C64">
        <w:rPr>
          <w:sz w:val="28"/>
          <w:szCs w:val="28"/>
          <w:lang w:val="ru-RU"/>
        </w:rPr>
        <w:t xml:space="preserve">  </w:t>
      </w:r>
      <w:r w:rsidRPr="000D0597">
        <w:rPr>
          <w:sz w:val="28"/>
          <w:szCs w:val="28"/>
        </w:rPr>
        <w:t>2 –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вогнезахищена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</w:p>
    <w:p w:rsidR="00C84946" w:rsidRPr="00151C4A" w:rsidRDefault="00C84946" w:rsidP="00C84946">
      <w:pPr>
        <w:spacing w:line="360" w:lineRule="auto"/>
        <w:ind w:firstLine="851"/>
        <w:jc w:val="both"/>
        <w:rPr>
          <w:sz w:val="28"/>
          <w:szCs w:val="28"/>
        </w:rPr>
      </w:pPr>
    </w:p>
    <w:p w:rsidR="00C84946" w:rsidRPr="00385FCF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lastRenderedPageBreak/>
        <w:t xml:space="preserve">За початкової температури газоподібних продуктів горіння Т = 200 ºС, при дії полум’я пальника на </w:t>
      </w:r>
      <w:proofErr w:type="spellStart"/>
      <w:r w:rsidRPr="00385FCF">
        <w:rPr>
          <w:sz w:val="28"/>
          <w:szCs w:val="28"/>
        </w:rPr>
        <w:t>вогнезахищений</w:t>
      </w:r>
      <w:proofErr w:type="spellEnd"/>
      <w:r w:rsidRPr="00385FCF">
        <w:rPr>
          <w:sz w:val="28"/>
          <w:szCs w:val="28"/>
        </w:rPr>
        <w:t xml:space="preserve"> зразок</w:t>
      </w:r>
      <w:r>
        <w:rPr>
          <w:sz w:val="28"/>
          <w:szCs w:val="28"/>
        </w:rPr>
        <w:t xml:space="preserve"> деревини оброблений</w:t>
      </w:r>
      <w:r w:rsidRPr="00385FC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385FCF">
        <w:rPr>
          <w:sz w:val="28"/>
          <w:szCs w:val="28"/>
        </w:rPr>
        <w:t xml:space="preserve">, температура газоподібних продуктів горіння зменшилась та становила Т </w:t>
      </w:r>
      <w:r w:rsidRPr="00385FCF">
        <w:rPr>
          <w:sz w:val="28"/>
          <w:szCs w:val="28"/>
        </w:rPr>
        <w:sym w:font="Symbol" w:char="F0A3"/>
      </w:r>
      <w:r w:rsidRPr="00385FCF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 w:rsidRPr="00385FCF">
        <w:rPr>
          <w:sz w:val="28"/>
          <w:szCs w:val="28"/>
        </w:rPr>
        <w:t xml:space="preserve"> ºС</w:t>
      </w:r>
      <w:r>
        <w:rPr>
          <w:sz w:val="28"/>
          <w:szCs w:val="28"/>
        </w:rPr>
        <w:t>, а втрата маси не перевищила 2 %</w:t>
      </w:r>
      <w:r w:rsidRPr="00385FCF">
        <w:rPr>
          <w:sz w:val="28"/>
          <w:szCs w:val="28"/>
        </w:rPr>
        <w:t xml:space="preserve">. Таким чином, деревина, оброблена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385FCF">
        <w:rPr>
          <w:sz w:val="28"/>
          <w:szCs w:val="28"/>
        </w:rPr>
        <w:t xml:space="preserve">, відноситься до групи </w:t>
      </w:r>
      <w:proofErr w:type="spellStart"/>
      <w:r w:rsidRPr="00385FCF">
        <w:rPr>
          <w:sz w:val="28"/>
          <w:szCs w:val="28"/>
        </w:rPr>
        <w:t>важкогорючих</w:t>
      </w:r>
      <w:proofErr w:type="spellEnd"/>
      <w:r w:rsidRPr="00385FCF">
        <w:rPr>
          <w:sz w:val="28"/>
          <w:szCs w:val="28"/>
        </w:rPr>
        <w:t xml:space="preserve"> матеріалів, а необроблена – до горючих середньої займистості. </w:t>
      </w:r>
    </w:p>
    <w:p w:rsidR="00C84946" w:rsidRPr="00385FCF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t xml:space="preserve">Для визначення можливості застосування </w:t>
      </w:r>
      <w:proofErr w:type="spellStart"/>
      <w:r w:rsidRPr="00385FCF">
        <w:rPr>
          <w:sz w:val="28"/>
          <w:szCs w:val="28"/>
        </w:rPr>
        <w:t>вогнезахищеної</w:t>
      </w:r>
      <w:proofErr w:type="spellEnd"/>
      <w:r w:rsidRPr="00385FCF">
        <w:rPr>
          <w:sz w:val="28"/>
          <w:szCs w:val="28"/>
        </w:rPr>
        <w:t xml:space="preserve"> деревини, як будівельного матеріалу на об’єктах різного призначення, в тому числі на шляхах евакуації, були п</w:t>
      </w:r>
      <w:r>
        <w:rPr>
          <w:sz w:val="28"/>
          <w:szCs w:val="28"/>
        </w:rPr>
        <w:t>роведені дослідження згідно з [8</w:t>
      </w:r>
      <w:r w:rsidRPr="00385FCF">
        <w:rPr>
          <w:sz w:val="28"/>
          <w:szCs w:val="28"/>
        </w:rPr>
        <w:t>], а саме горючості,</w:t>
      </w:r>
      <w:r>
        <w:rPr>
          <w:sz w:val="28"/>
          <w:szCs w:val="28"/>
        </w:rPr>
        <w:t xml:space="preserve"> поширення полум’я поверхнею,</w:t>
      </w:r>
      <w:r w:rsidRPr="00385FCF">
        <w:rPr>
          <w:sz w:val="28"/>
          <w:szCs w:val="28"/>
        </w:rPr>
        <w:t xml:space="preserve"> димоутворювальної здатності.</w:t>
      </w:r>
    </w:p>
    <w:p w:rsidR="00C84946" w:rsidRPr="00385FCF" w:rsidRDefault="00C84946" w:rsidP="00C8494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t>Для отримання більш повної інформації щодо горючості деревини, як будівельного матеріалу, проведено дослідження згідно з [</w:t>
      </w:r>
      <w:r>
        <w:rPr>
          <w:sz w:val="28"/>
          <w:szCs w:val="28"/>
        </w:rPr>
        <w:t>10</w:t>
      </w:r>
      <w:r w:rsidRPr="00385FCF">
        <w:rPr>
          <w:sz w:val="28"/>
          <w:szCs w:val="28"/>
        </w:rPr>
        <w:t xml:space="preserve">] необроблених та </w:t>
      </w:r>
      <w:proofErr w:type="spellStart"/>
      <w:r w:rsidRPr="00385FCF">
        <w:rPr>
          <w:sz w:val="28"/>
          <w:szCs w:val="28"/>
        </w:rPr>
        <w:t>вогнезахищених</w:t>
      </w:r>
      <w:proofErr w:type="spellEnd"/>
      <w:r w:rsidRPr="00385FC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385FCF">
        <w:rPr>
          <w:sz w:val="28"/>
          <w:szCs w:val="28"/>
        </w:rPr>
        <w:t xml:space="preserve"> зразків деревини.</w:t>
      </w:r>
      <w:r>
        <w:rPr>
          <w:sz w:val="28"/>
          <w:szCs w:val="28"/>
        </w:rPr>
        <w:t xml:space="preserve"> </w:t>
      </w:r>
      <w:r w:rsidRPr="00385FCF">
        <w:rPr>
          <w:sz w:val="28"/>
          <w:szCs w:val="28"/>
        </w:rPr>
        <w:t>Під час проведення досліджень визначали температуру димових газів, тривалість самостійного горіння зразків, довжину пошкодження та втрату маси зразків (</w:t>
      </w:r>
      <w:r>
        <w:rPr>
          <w:sz w:val="28"/>
          <w:szCs w:val="28"/>
        </w:rPr>
        <w:t>рис. 4</w:t>
      </w:r>
      <w:r w:rsidRPr="00385FCF">
        <w:rPr>
          <w:sz w:val="28"/>
          <w:szCs w:val="28"/>
        </w:rPr>
        <w:t>).</w:t>
      </w:r>
    </w:p>
    <w:p w:rsidR="00C84946" w:rsidRPr="00385FCF" w:rsidRDefault="00C84946" w:rsidP="00C8494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C84946" w:rsidRPr="00385FCF" w:rsidRDefault="00C84946" w:rsidP="00C84946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w:r>
        <w:rPr>
          <w:noProof/>
          <w:szCs w:val="28"/>
          <w:lang w:val="ru-RU"/>
        </w:rPr>
        <w:pict>
          <v:rect id="_x0000_s1027" style="position:absolute;left:0;text-align:left;margin-left:382.85pt;margin-top:259.05pt;width:9pt;height:18pt;flip:x y;z-index:251661312" o:allowincell="f" fillcolor="#4f81bd" strokecolor="#4f81bd" strokeweight="3pt">
            <v:shadow on="t" type="perspective" color="#243f60" opacity=".5" offset="1pt" offset2="-1pt"/>
          </v:rect>
        </w:pict>
      </w:r>
      <w:r>
        <w:rPr>
          <w:noProof/>
          <w:lang w:val="ru-RU"/>
        </w:rPr>
        <w:drawing>
          <wp:inline distT="0" distB="0" distL="0" distR="0">
            <wp:extent cx="4743450" cy="3228975"/>
            <wp:effectExtent l="19050" t="0" r="0" b="0"/>
            <wp:docPr id="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l="1472" t="7094" r="1472" b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46" w:rsidRPr="003A3A5E" w:rsidRDefault="00C84946" w:rsidP="00C84946">
      <w:pPr>
        <w:pStyle w:val="a3"/>
        <w:ind w:firstLine="567"/>
        <w:rPr>
          <w:szCs w:val="28"/>
        </w:rPr>
      </w:pPr>
      <w:r w:rsidRPr="003A3A5E">
        <w:rPr>
          <w:noProof/>
          <w:szCs w:val="28"/>
        </w:rPr>
        <w:lastRenderedPageBreak/>
        <w:pict>
          <v:rect id="_x0000_s1026" style="position:absolute;left:0;text-align:left;margin-left:64.1pt;margin-top:20.1pt;width:9pt;height:18pt;flip:x y;z-index:251660288" o:allowincell="f" fillcolor="#c0504d"/>
        </w:pict>
      </w:r>
      <w:r w:rsidRPr="003A3A5E">
        <w:rPr>
          <w:szCs w:val="28"/>
        </w:rPr>
        <w:t xml:space="preserve">Рис. </w:t>
      </w:r>
      <w:r>
        <w:rPr>
          <w:szCs w:val="28"/>
        </w:rPr>
        <w:t>4</w:t>
      </w:r>
      <w:r w:rsidRPr="003A3A5E">
        <w:rPr>
          <w:szCs w:val="28"/>
        </w:rPr>
        <w:t xml:space="preserve">. Визначення групи горючості деревини згідно з </w:t>
      </w:r>
      <w:r w:rsidRPr="003A3A5E">
        <w:rPr>
          <w:szCs w:val="28"/>
          <w:lang w:val="ru-RU"/>
        </w:rPr>
        <w:t>[1]</w:t>
      </w:r>
      <w:r w:rsidRPr="003A3A5E">
        <w:rPr>
          <w:szCs w:val="28"/>
        </w:rPr>
        <w:t xml:space="preserve"> (  -</w:t>
      </w:r>
      <w:r w:rsidRPr="003A3A5E">
        <w:rPr>
          <w:spacing w:val="-6"/>
          <w:szCs w:val="28"/>
        </w:rPr>
        <w:t xml:space="preserve"> </w:t>
      </w:r>
      <w:proofErr w:type="spellStart"/>
      <w:r w:rsidRPr="003A3A5E">
        <w:rPr>
          <w:spacing w:val="-6"/>
          <w:szCs w:val="28"/>
        </w:rPr>
        <w:t>вогнезахищена</w:t>
      </w:r>
      <w:proofErr w:type="spellEnd"/>
      <w:r w:rsidRPr="003A3A5E">
        <w:rPr>
          <w:spacing w:val="-6"/>
          <w:szCs w:val="28"/>
        </w:rPr>
        <w:t xml:space="preserve"> </w:t>
      </w:r>
      <w:r w:rsidRPr="003A3A5E">
        <w:rPr>
          <w:spacing w:val="-6"/>
          <w:szCs w:val="28"/>
          <w:lang w:val="ru-RU"/>
        </w:rPr>
        <w:t xml:space="preserve"> </w:t>
      </w:r>
      <w:r w:rsidRPr="003A3A5E">
        <w:rPr>
          <w:spacing w:val="-6"/>
          <w:szCs w:val="28"/>
        </w:rPr>
        <w:t xml:space="preserve">деревина,   </w:t>
      </w:r>
      <w:r w:rsidRPr="003A3A5E">
        <w:rPr>
          <w:spacing w:val="-6"/>
          <w:szCs w:val="28"/>
          <w:lang w:val="ru-RU"/>
        </w:rPr>
        <w:t xml:space="preserve"> </w:t>
      </w:r>
      <w:r w:rsidRPr="003A3A5E">
        <w:rPr>
          <w:spacing w:val="-6"/>
          <w:szCs w:val="28"/>
        </w:rPr>
        <w:t>- необроблена деревина)</w:t>
      </w:r>
      <w:r w:rsidRPr="003A3A5E">
        <w:rPr>
          <w:szCs w:val="28"/>
        </w:rPr>
        <w:t xml:space="preserve">: 1 - </w:t>
      </w:r>
      <w:r w:rsidRPr="003A3A5E">
        <w:rPr>
          <w:spacing w:val="-6"/>
          <w:szCs w:val="28"/>
        </w:rPr>
        <w:t>температура димових газів (Т, ºС); 2 - ступінь пошкодження  зразків за довжиною (S</w:t>
      </w:r>
      <w:r w:rsidRPr="003A3A5E">
        <w:rPr>
          <w:spacing w:val="-6"/>
          <w:szCs w:val="28"/>
          <w:vertAlign w:val="subscript"/>
        </w:rPr>
        <w:t>L</w:t>
      </w:r>
      <w:r w:rsidRPr="003A3A5E">
        <w:rPr>
          <w:spacing w:val="-6"/>
          <w:szCs w:val="28"/>
        </w:rPr>
        <w:t>, %); 3 - ступінь пошкодження за масою (</w:t>
      </w:r>
      <w:proofErr w:type="spellStart"/>
      <w:r w:rsidRPr="003A3A5E">
        <w:rPr>
          <w:spacing w:val="-6"/>
          <w:szCs w:val="28"/>
        </w:rPr>
        <w:t>S</w:t>
      </w:r>
      <w:r w:rsidRPr="003A3A5E">
        <w:rPr>
          <w:spacing w:val="-6"/>
          <w:szCs w:val="28"/>
          <w:vertAlign w:val="subscript"/>
        </w:rPr>
        <w:t>m</w:t>
      </w:r>
      <w:proofErr w:type="spellEnd"/>
      <w:r w:rsidRPr="003A3A5E">
        <w:rPr>
          <w:spacing w:val="-6"/>
          <w:szCs w:val="28"/>
        </w:rPr>
        <w:t xml:space="preserve">, %); </w:t>
      </w:r>
      <w:r w:rsidRPr="003A3A5E">
        <w:rPr>
          <w:spacing w:val="-6"/>
          <w:szCs w:val="28"/>
          <w:lang w:val="ru-RU"/>
        </w:rPr>
        <w:t xml:space="preserve"> </w:t>
      </w:r>
      <w:r w:rsidRPr="003A3A5E">
        <w:rPr>
          <w:spacing w:val="-6"/>
          <w:szCs w:val="28"/>
        </w:rPr>
        <w:t>4 - тривалість самостійного горіння (τ, с).</w:t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065B16">
        <w:rPr>
          <w:sz w:val="28"/>
          <w:szCs w:val="28"/>
        </w:rPr>
        <w:t xml:space="preserve">Випробуванням піддавали зразки матеріалу білого кольору розмірами 1000 мм × 190 мм, середньою товщиною </w:t>
      </w:r>
      <w:r w:rsidRPr="000B43D1">
        <w:rPr>
          <w:color w:val="000000"/>
          <w:sz w:val="28"/>
          <w:szCs w:val="28"/>
        </w:rPr>
        <w:t>20,3</w:t>
      </w:r>
      <w:r w:rsidRPr="00065B16">
        <w:rPr>
          <w:sz w:val="28"/>
          <w:szCs w:val="28"/>
        </w:rPr>
        <w:t xml:space="preserve"> мм</w:t>
      </w:r>
      <w:r>
        <w:rPr>
          <w:sz w:val="28"/>
          <w:szCs w:val="28"/>
          <w:lang w:val="ru-RU"/>
        </w:rPr>
        <w:t xml:space="preserve"> (рис. 5)</w:t>
      </w:r>
      <w:r w:rsidRPr="00065B16">
        <w:rPr>
          <w:sz w:val="28"/>
          <w:szCs w:val="28"/>
        </w:rPr>
        <w:t>.</w:t>
      </w:r>
      <w:r w:rsidRPr="00065B16">
        <w:rPr>
          <w:bCs/>
          <w:sz w:val="28"/>
          <w:szCs w:val="28"/>
        </w:rPr>
        <w:t xml:space="preserve"> </w:t>
      </w:r>
      <w:r w:rsidRPr="00065B16">
        <w:rPr>
          <w:sz w:val="28"/>
          <w:szCs w:val="28"/>
        </w:rPr>
        <w:t xml:space="preserve">Зразки матеріалу були </w:t>
      </w:r>
      <w:r w:rsidRPr="00065B16">
        <w:rPr>
          <w:spacing w:val="-4"/>
          <w:sz w:val="28"/>
          <w:szCs w:val="28"/>
        </w:rPr>
        <w:t>закріплені</w:t>
      </w:r>
      <w:r w:rsidRPr="00065B16">
        <w:rPr>
          <w:sz w:val="28"/>
          <w:szCs w:val="28"/>
        </w:rPr>
        <w:t xml:space="preserve"> на негорючій основі (азбестоцементний лист завтовшки </w:t>
      </w:r>
      <w:smartTag w:uri="urn:schemas-microsoft-com:office:smarttags" w:element="metricconverter">
        <w:smartTagPr>
          <w:attr w:name="ProductID" w:val="10 мм"/>
        </w:smartTagPr>
        <w:r w:rsidRPr="00065B16">
          <w:rPr>
            <w:sz w:val="28"/>
            <w:szCs w:val="28"/>
          </w:rPr>
          <w:t>10 мм</w:t>
        </w:r>
      </w:smartTag>
      <w:r w:rsidRPr="00065B16">
        <w:rPr>
          <w:sz w:val="28"/>
          <w:szCs w:val="28"/>
        </w:rPr>
        <w:t>). Кондиціювання зразків проводили за температури повітря (23 ± 2) °С та відносної вологості повітря (50 ± 5) % протягом 48 годин</w:t>
      </w:r>
      <w:r>
        <w:rPr>
          <w:sz w:val="28"/>
          <w:szCs w:val="28"/>
        </w:rPr>
        <w:t>.</w:t>
      </w:r>
      <w:r w:rsidRPr="00385FCF">
        <w:rPr>
          <w:sz w:val="28"/>
          <w:szCs w:val="28"/>
        </w:rPr>
        <w:t xml:space="preserve"> </w:t>
      </w: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C84946" w:rsidRDefault="00C84946" w:rsidP="00C84946">
      <w:pPr>
        <w:jc w:val="center"/>
        <w:rPr>
          <w:lang w:val="ru-RU"/>
        </w:rPr>
      </w:pPr>
      <w:r>
        <w:rPr>
          <w:noProof/>
          <w:lang w:eastAsia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9.95pt;margin-top:128.4pt;width:186.4pt;height:57.75pt;z-index:251663360" strokecolor="white">
            <v:textbox>
              <w:txbxContent>
                <w:p w:rsidR="00C84946" w:rsidRPr="009A37B3" w:rsidRDefault="00C84946" w:rsidP="00C8494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Спучення </w:t>
                  </w:r>
                  <w:proofErr w:type="spellStart"/>
                  <w:r>
                    <w:rPr>
                      <w:sz w:val="28"/>
                      <w:szCs w:val="28"/>
                    </w:rPr>
                    <w:t>інтумесцентного</w:t>
                  </w:r>
                  <w:proofErr w:type="spellEnd"/>
                  <w:r w:rsidRPr="009A37B3">
                    <w:rPr>
                      <w:sz w:val="28"/>
                      <w:szCs w:val="28"/>
                    </w:rPr>
                    <w:t xml:space="preserve"> покриття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uk-UA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281.4pt;margin-top:19.3pt;width:212.5pt;height:105pt;z-index:251662336" adj="-11710,14421" fillcolor="#ff9" strokecolor="red">
            <v:textbox style="mso-next-textbox:#_x0000_s1028">
              <w:txbxContent>
                <w:p w:rsidR="00C84946" w:rsidRPr="00C16CF0" w:rsidRDefault="00C84946" w:rsidP="00C84946">
                  <w:pPr>
                    <w:rPr>
                      <w:color w:val="FF0000"/>
                    </w:rPr>
                  </w:pPr>
                  <w:r>
                    <w:rPr>
                      <w:noProof/>
                      <w:color w:val="FF0000"/>
                      <w:lang w:val="ru-RU"/>
                    </w:rPr>
                    <w:drawing>
                      <wp:inline distT="0" distB="0" distL="0" distR="0">
                        <wp:extent cx="2653030" cy="1352550"/>
                        <wp:effectExtent l="19050" t="0" r="0" b="0"/>
                        <wp:docPr id="7" name="Рисунок 5" descr="L:\Статьи_2019\статья_Нов\IMG_4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L:\Статьи_2019\статья_Нов\IMG_4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89" t="36099" r="34991" b="315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303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ru-RU"/>
        </w:rPr>
        <w:drawing>
          <wp:inline distT="0" distB="0" distL="0" distR="0">
            <wp:extent cx="2814955" cy="2590800"/>
            <wp:effectExtent l="19050" t="0" r="4445" b="0"/>
            <wp:docPr id="6" name="Рисунок 1" descr="L:\Статьи_2019\статья_Нов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Статьи_2019\статья_Нов\IMG_4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036" b="2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46" w:rsidRDefault="00C84946" w:rsidP="00C84946">
      <w:pPr>
        <w:rPr>
          <w:lang w:val="ru-RU"/>
        </w:rPr>
      </w:pP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A674C8">
        <w:rPr>
          <w:sz w:val="28"/>
          <w:szCs w:val="28"/>
        </w:rPr>
        <w:t xml:space="preserve">Рис. </w:t>
      </w:r>
      <w:r>
        <w:rPr>
          <w:sz w:val="28"/>
          <w:szCs w:val="28"/>
        </w:rPr>
        <w:t>5</w:t>
      </w:r>
      <w:r w:rsidRPr="00A674C8">
        <w:rPr>
          <w:sz w:val="28"/>
          <w:szCs w:val="28"/>
        </w:rPr>
        <w:t xml:space="preserve">. Результати випробувань модельного зразка обробленого вогнезахисним </w:t>
      </w:r>
      <w:proofErr w:type="spellStart"/>
      <w:r>
        <w:rPr>
          <w:sz w:val="28"/>
          <w:szCs w:val="28"/>
        </w:rPr>
        <w:t>інтумесцентним</w:t>
      </w:r>
      <w:proofErr w:type="spellEnd"/>
      <w:r>
        <w:rPr>
          <w:sz w:val="28"/>
          <w:szCs w:val="28"/>
        </w:rPr>
        <w:t xml:space="preserve"> </w:t>
      </w:r>
      <w:r w:rsidRPr="00A674C8">
        <w:rPr>
          <w:sz w:val="28"/>
          <w:szCs w:val="28"/>
        </w:rPr>
        <w:t>покриттям.</w:t>
      </w:r>
    </w:p>
    <w:p w:rsidR="00C84946" w:rsidRPr="002178E4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t>У результаті досліджень (</w:t>
      </w:r>
      <w:r>
        <w:rPr>
          <w:sz w:val="28"/>
          <w:szCs w:val="28"/>
        </w:rPr>
        <w:t>рис</w:t>
      </w:r>
      <w:r w:rsidRPr="00385FCF">
        <w:rPr>
          <w:sz w:val="28"/>
          <w:szCs w:val="28"/>
        </w:rPr>
        <w:t xml:space="preserve">. </w:t>
      </w:r>
      <w:r>
        <w:rPr>
          <w:sz w:val="28"/>
          <w:szCs w:val="28"/>
        </w:rPr>
        <w:t>4, 5</w:t>
      </w:r>
      <w:r w:rsidRPr="00385FCF">
        <w:rPr>
          <w:sz w:val="28"/>
          <w:szCs w:val="28"/>
        </w:rPr>
        <w:t xml:space="preserve">) встановлено, що деревина, </w:t>
      </w:r>
      <w:proofErr w:type="spellStart"/>
      <w:r w:rsidRPr="00385FCF">
        <w:rPr>
          <w:sz w:val="28"/>
          <w:szCs w:val="28"/>
        </w:rPr>
        <w:t>вогнезахищена</w:t>
      </w:r>
      <w:proofErr w:type="spellEnd"/>
      <w:r w:rsidRPr="00385FC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385FCF">
        <w:rPr>
          <w:sz w:val="28"/>
          <w:szCs w:val="28"/>
        </w:rPr>
        <w:t xml:space="preserve">, відноситься до будівельних матеріалів </w:t>
      </w:r>
      <w:r>
        <w:rPr>
          <w:sz w:val="28"/>
          <w:szCs w:val="28"/>
        </w:rPr>
        <w:t>низької</w:t>
      </w:r>
      <w:r w:rsidRPr="00385FCF">
        <w:rPr>
          <w:sz w:val="28"/>
          <w:szCs w:val="28"/>
        </w:rPr>
        <w:t xml:space="preserve"> горючості (Г</w:t>
      </w:r>
      <w:r>
        <w:rPr>
          <w:sz w:val="28"/>
          <w:szCs w:val="28"/>
        </w:rPr>
        <w:t>1</w:t>
      </w:r>
      <w:r w:rsidRPr="00385FCF">
        <w:rPr>
          <w:sz w:val="28"/>
          <w:szCs w:val="28"/>
        </w:rPr>
        <w:t>), а необроблену деревину класифіковано як будівельний матеріал підвищеної горючості (Г4).</w:t>
      </w:r>
    </w:p>
    <w:p w:rsidR="00C84946" w:rsidRDefault="00C84946" w:rsidP="00C8494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 w:rsidRPr="00B32F1F">
        <w:rPr>
          <w:spacing w:val="-10"/>
          <w:kern w:val="32"/>
          <w:sz w:val="28"/>
          <w:szCs w:val="28"/>
        </w:rPr>
        <w:t xml:space="preserve">Проведено експериментальні дослідження з визначення </w:t>
      </w:r>
      <w:r w:rsidRPr="00B32F1F">
        <w:rPr>
          <w:sz w:val="28"/>
          <w:szCs w:val="28"/>
        </w:rPr>
        <w:t>індексу поширення полум’я (РП) згідно з [</w:t>
      </w:r>
      <w:r>
        <w:rPr>
          <w:sz w:val="28"/>
          <w:szCs w:val="28"/>
        </w:rPr>
        <w:t>9</w:t>
      </w:r>
      <w:r w:rsidRPr="00B32F1F">
        <w:rPr>
          <w:sz w:val="28"/>
          <w:szCs w:val="28"/>
        </w:rPr>
        <w:t>]. Результати випробувань наведено у табл</w:t>
      </w:r>
      <w:r>
        <w:rPr>
          <w:sz w:val="28"/>
          <w:szCs w:val="28"/>
        </w:rPr>
        <w:t>.</w:t>
      </w:r>
      <w:r w:rsidRPr="00B32F1F">
        <w:rPr>
          <w:sz w:val="28"/>
          <w:szCs w:val="28"/>
        </w:rPr>
        <w:t xml:space="preserve"> 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Встановлено, що</w:t>
      </w:r>
      <w:r w:rsidRPr="003F3946">
        <w:rPr>
          <w:sz w:val="28"/>
          <w:szCs w:val="28"/>
        </w:rPr>
        <w:t xml:space="preserve"> вогнезахисту деревини, порівняно з необробленою (табл.2), </w:t>
      </w:r>
      <w:r>
        <w:rPr>
          <w:sz w:val="28"/>
          <w:szCs w:val="28"/>
        </w:rPr>
        <w:t>має</w:t>
      </w:r>
      <w:r w:rsidRPr="003F3946">
        <w:rPr>
          <w:sz w:val="28"/>
          <w:szCs w:val="28"/>
        </w:rPr>
        <w:t xml:space="preserve"> індекс поширення полум’я рівний 0.</w:t>
      </w:r>
    </w:p>
    <w:p w:rsidR="00C84946" w:rsidRPr="00B32F1F" w:rsidRDefault="00C84946" w:rsidP="00C8494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Необроблена деревина характеризується високим коефіцієнтом </w:t>
      </w:r>
      <w:proofErr w:type="spellStart"/>
      <w:r>
        <w:rPr>
          <w:sz w:val="28"/>
          <w:szCs w:val="28"/>
        </w:rPr>
        <w:t>димоутворкення</w:t>
      </w:r>
      <w:proofErr w:type="spellEnd"/>
      <w:r>
        <w:rPr>
          <w:sz w:val="28"/>
          <w:szCs w:val="28"/>
        </w:rPr>
        <w:t xml:space="preserve"> та потребує його зниження, оскільки може використовуватись на об’єктах масового перебування людей.</w:t>
      </w:r>
    </w:p>
    <w:p w:rsidR="00C84946" w:rsidRDefault="00C84946" w:rsidP="00C84946">
      <w:pPr>
        <w:pStyle w:val="BodyText2"/>
        <w:suppressAutoHyphens/>
        <w:jc w:val="right"/>
        <w:rPr>
          <w:szCs w:val="28"/>
        </w:rPr>
      </w:pPr>
      <w:r w:rsidRPr="00B46581">
        <w:rPr>
          <w:szCs w:val="28"/>
        </w:rPr>
        <w:t>Таблиця 2</w:t>
      </w:r>
      <w:r>
        <w:rPr>
          <w:szCs w:val="28"/>
        </w:rPr>
        <w:t xml:space="preserve"> </w:t>
      </w:r>
    </w:p>
    <w:p w:rsidR="00C84946" w:rsidRPr="00B46581" w:rsidRDefault="00C84946" w:rsidP="00C84946">
      <w:pPr>
        <w:pStyle w:val="BodyText2"/>
        <w:suppressAutoHyphens/>
        <w:jc w:val="center"/>
        <w:rPr>
          <w:szCs w:val="28"/>
          <w:lang w:val="ru-RU"/>
        </w:rPr>
      </w:pPr>
      <w:r w:rsidRPr="00B46581">
        <w:rPr>
          <w:szCs w:val="28"/>
        </w:rPr>
        <w:t>Час проходження фронтом полум’я контрольних точок</w:t>
      </w:r>
      <w:r>
        <w:rPr>
          <w:szCs w:val="28"/>
        </w:rPr>
        <w:t xml:space="preserve"> зразка деревини</w:t>
      </w:r>
    </w:p>
    <w:tbl>
      <w:tblPr>
        <w:tblW w:w="504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620"/>
        <w:gridCol w:w="560"/>
        <w:gridCol w:w="615"/>
        <w:gridCol w:w="402"/>
        <w:gridCol w:w="373"/>
        <w:gridCol w:w="344"/>
        <w:gridCol w:w="373"/>
        <w:gridCol w:w="373"/>
        <w:gridCol w:w="373"/>
        <w:gridCol w:w="373"/>
        <w:gridCol w:w="373"/>
        <w:gridCol w:w="373"/>
        <w:gridCol w:w="377"/>
        <w:gridCol w:w="1163"/>
        <w:gridCol w:w="1047"/>
        <w:gridCol w:w="924"/>
      </w:tblGrid>
      <w:tr w:rsidR="00C84946" w:rsidRPr="000F2BC4" w:rsidTr="00D24606">
        <w:tblPrEx>
          <w:tblCellMar>
            <w:top w:w="0" w:type="dxa"/>
            <w:bottom w:w="0" w:type="dxa"/>
          </w:tblCellMar>
        </w:tblPrEx>
        <w:trPr>
          <w:cantSplit/>
          <w:trHeight w:val="1476"/>
        </w:trPr>
        <w:tc>
          <w:tcPr>
            <w:tcW w:w="838" w:type="pct"/>
            <w:vMerge w:val="restart"/>
            <w:vAlign w:val="center"/>
          </w:tcPr>
          <w:p w:rsidR="00C84946" w:rsidRPr="000F2BC4" w:rsidRDefault="00C84946" w:rsidP="00D24606">
            <w:pPr>
              <w:suppressAutoHyphens/>
              <w:spacing w:line="440" w:lineRule="exact"/>
              <w:ind w:left="-113" w:right="-113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Зразок деревини</w:t>
            </w:r>
          </w:p>
        </w:tc>
        <w:tc>
          <w:tcPr>
            <w:tcW w:w="608" w:type="pct"/>
            <w:gridSpan w:val="2"/>
            <w:vAlign w:val="center"/>
          </w:tcPr>
          <w:p w:rsidR="00C84946" w:rsidRPr="000F2BC4" w:rsidRDefault="00C84946" w:rsidP="00D24606">
            <w:pPr>
              <w:suppressAutoHyphens/>
              <w:spacing w:line="440" w:lineRule="exact"/>
              <w:ind w:left="-113" w:right="-113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Темпера</w:t>
            </w:r>
            <w:r>
              <w:rPr>
                <w:color w:val="000000"/>
                <w:sz w:val="28"/>
                <w:szCs w:val="28"/>
                <w:lang w:val="ru-RU"/>
              </w:rPr>
              <w:t>-</w:t>
            </w:r>
            <w:r w:rsidRPr="000F2BC4">
              <w:rPr>
                <w:color w:val="000000"/>
                <w:sz w:val="28"/>
                <w:szCs w:val="28"/>
              </w:rPr>
              <w:t>тура дим</w:t>
            </w:r>
            <w:r w:rsidRPr="000F2BC4">
              <w:rPr>
                <w:color w:val="000000"/>
                <w:sz w:val="28"/>
                <w:szCs w:val="28"/>
              </w:rPr>
              <w:t>о</w:t>
            </w:r>
            <w:r w:rsidRPr="000F2BC4">
              <w:rPr>
                <w:color w:val="000000"/>
                <w:sz w:val="28"/>
                <w:szCs w:val="28"/>
              </w:rPr>
              <w:t>вих газів, °С</w:t>
            </w:r>
          </w:p>
        </w:tc>
        <w:tc>
          <w:tcPr>
            <w:tcW w:w="1932" w:type="pct"/>
            <w:gridSpan w:val="10"/>
            <w:vAlign w:val="center"/>
          </w:tcPr>
          <w:p w:rsidR="00C84946" w:rsidRPr="000F2BC4" w:rsidRDefault="00C84946" w:rsidP="00D24606">
            <w:pPr>
              <w:suppressAutoHyphens/>
              <w:spacing w:line="440" w:lineRule="exact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 xml:space="preserve">Час проходження фронтом полум’я ділянок </w:t>
            </w:r>
            <w:r w:rsidRPr="000F2BC4">
              <w:rPr>
                <w:sz w:val="28"/>
                <w:szCs w:val="28"/>
              </w:rPr>
              <w:t>зразка</w:t>
            </w:r>
            <w:r w:rsidRPr="000F2BC4">
              <w:rPr>
                <w:color w:val="000000"/>
                <w:sz w:val="28"/>
                <w:szCs w:val="28"/>
              </w:rPr>
              <w:t xml:space="preserve">, с </w:t>
            </w:r>
          </w:p>
        </w:tc>
        <w:tc>
          <w:tcPr>
            <w:tcW w:w="602" w:type="pct"/>
            <w:vMerge w:val="restart"/>
          </w:tcPr>
          <w:p w:rsidR="00C84946" w:rsidRPr="000F2BC4" w:rsidRDefault="00C84946" w:rsidP="00D24606">
            <w:pPr>
              <w:suppressAutoHyphens/>
              <w:spacing w:line="440" w:lineRule="exact"/>
              <w:ind w:left="-113" w:right="-170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 xml:space="preserve">Час </w:t>
            </w:r>
            <w:proofErr w:type="spellStart"/>
            <w:r w:rsidRPr="000F2BC4">
              <w:rPr>
                <w:color w:val="000000"/>
                <w:sz w:val="28"/>
                <w:szCs w:val="28"/>
              </w:rPr>
              <w:t>досягнен</w:t>
            </w:r>
            <w:r>
              <w:rPr>
                <w:color w:val="000000"/>
                <w:sz w:val="28"/>
                <w:szCs w:val="28"/>
              </w:rPr>
              <w:t>-</w:t>
            </w:r>
            <w:r w:rsidRPr="000F2BC4">
              <w:rPr>
                <w:color w:val="000000"/>
                <w:sz w:val="28"/>
                <w:szCs w:val="28"/>
              </w:rPr>
              <w:t>ня</w:t>
            </w:r>
            <w:proofErr w:type="spellEnd"/>
            <w:r w:rsidRPr="000F2BC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2BC4">
              <w:rPr>
                <w:rStyle w:val="hps"/>
                <w:color w:val="222222"/>
                <w:sz w:val="28"/>
                <w:szCs w:val="28"/>
              </w:rPr>
              <w:t>T</w:t>
            </w:r>
            <w:r w:rsidRPr="000F2BC4">
              <w:rPr>
                <w:rStyle w:val="hps"/>
                <w:color w:val="222222"/>
                <w:sz w:val="28"/>
                <w:szCs w:val="28"/>
                <w:vertAlign w:val="subscript"/>
              </w:rPr>
              <w:t>max</w:t>
            </w:r>
            <w:proofErr w:type="spellEnd"/>
            <w:r w:rsidRPr="000F2BC4">
              <w:rPr>
                <w:color w:val="000000"/>
                <w:sz w:val="28"/>
                <w:szCs w:val="28"/>
              </w:rPr>
              <w:t xml:space="preserve"> д</w:t>
            </w:r>
            <w:r w:rsidRPr="000F2BC4">
              <w:rPr>
                <w:color w:val="000000"/>
                <w:sz w:val="28"/>
                <w:szCs w:val="28"/>
              </w:rPr>
              <w:t>и</w:t>
            </w:r>
            <w:r w:rsidRPr="000F2BC4">
              <w:rPr>
                <w:color w:val="000000"/>
                <w:sz w:val="28"/>
                <w:szCs w:val="28"/>
              </w:rPr>
              <w:t>мових газів, с</w:t>
            </w:r>
          </w:p>
        </w:tc>
        <w:tc>
          <w:tcPr>
            <w:tcW w:w="542" w:type="pct"/>
            <w:vMerge w:val="restart"/>
          </w:tcPr>
          <w:p w:rsidR="00C84946" w:rsidRPr="000F2BC4" w:rsidRDefault="00C84946" w:rsidP="00D24606">
            <w:pPr>
              <w:suppressAutoHyphens/>
              <w:spacing w:line="440" w:lineRule="exact"/>
              <w:ind w:left="-113" w:right="-113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Довжина пошк</w:t>
            </w:r>
            <w:r w:rsidRPr="000F2BC4">
              <w:rPr>
                <w:sz w:val="28"/>
                <w:szCs w:val="28"/>
              </w:rPr>
              <w:t>о</w:t>
            </w:r>
            <w:r w:rsidRPr="000F2BC4">
              <w:rPr>
                <w:sz w:val="28"/>
                <w:szCs w:val="28"/>
              </w:rPr>
              <w:t>дження зразка, мм</w:t>
            </w:r>
          </w:p>
        </w:tc>
        <w:tc>
          <w:tcPr>
            <w:tcW w:w="478" w:type="pct"/>
            <w:vMerge w:val="restart"/>
          </w:tcPr>
          <w:p w:rsidR="00C84946" w:rsidRPr="000F2BC4" w:rsidRDefault="00C84946" w:rsidP="00D24606">
            <w:pPr>
              <w:suppressAutoHyphens/>
              <w:spacing w:line="440" w:lineRule="exact"/>
              <w:ind w:left="-113" w:right="-142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Індекс поширен</w:t>
            </w:r>
            <w:r w:rsidRPr="000F2BC4">
              <w:rPr>
                <w:sz w:val="28"/>
                <w:szCs w:val="28"/>
              </w:rPr>
              <w:t>н</w:t>
            </w:r>
            <w:r w:rsidRPr="000F2BC4">
              <w:rPr>
                <w:sz w:val="28"/>
                <w:szCs w:val="28"/>
              </w:rPr>
              <w:t>я полум’я</w:t>
            </w:r>
          </w:p>
        </w:tc>
      </w:tr>
      <w:tr w:rsidR="00C84946" w:rsidRPr="000F2BC4" w:rsidTr="00D24606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838" w:type="pct"/>
            <w:vMerge/>
          </w:tcPr>
          <w:p w:rsidR="00C84946" w:rsidRPr="000F2BC4" w:rsidRDefault="00C84946" w:rsidP="00D24606">
            <w:pPr>
              <w:suppressAutoHyphens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90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  <w:vertAlign w:val="subscript"/>
              </w:rPr>
            </w:pPr>
            <w:r w:rsidRPr="000F2BC4">
              <w:rPr>
                <w:color w:val="000000"/>
                <w:sz w:val="28"/>
                <w:szCs w:val="28"/>
              </w:rPr>
              <w:t>Т</w:t>
            </w:r>
            <w:r w:rsidRPr="000F2BC4">
              <w:rPr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31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color w:val="000000"/>
                <w:sz w:val="28"/>
                <w:szCs w:val="28"/>
                <w:vertAlign w:val="subscript"/>
              </w:rPr>
            </w:pPr>
            <w:proofErr w:type="spellStart"/>
            <w:r w:rsidRPr="000F2BC4">
              <w:rPr>
                <w:color w:val="000000"/>
                <w:sz w:val="28"/>
                <w:szCs w:val="28"/>
              </w:rPr>
              <w:t>Т</w:t>
            </w:r>
            <w:r w:rsidRPr="000F2BC4">
              <w:rPr>
                <w:color w:val="000000"/>
                <w:sz w:val="28"/>
                <w:szCs w:val="28"/>
                <w:vertAlign w:val="subscript"/>
              </w:rPr>
              <w:t>max</w:t>
            </w:r>
            <w:proofErr w:type="spellEnd"/>
          </w:p>
        </w:tc>
        <w:tc>
          <w:tcPr>
            <w:tcW w:w="20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7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95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02" w:type="pct"/>
            <w:vMerge/>
          </w:tcPr>
          <w:p w:rsidR="00C84946" w:rsidRPr="000F2BC4" w:rsidRDefault="00C84946" w:rsidP="00D24606">
            <w:pPr>
              <w:suppressAutoHyphens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42" w:type="pct"/>
            <w:vMerge/>
          </w:tcPr>
          <w:p w:rsidR="00C84946" w:rsidRPr="000F2BC4" w:rsidRDefault="00C84946" w:rsidP="00D24606">
            <w:pPr>
              <w:suppressAutoHyphens/>
              <w:spacing w:line="360" w:lineRule="auto"/>
              <w:rPr>
                <w:color w:val="FF0000"/>
                <w:sz w:val="28"/>
                <w:szCs w:val="28"/>
              </w:rPr>
            </w:pPr>
          </w:p>
        </w:tc>
        <w:tc>
          <w:tcPr>
            <w:tcW w:w="478" w:type="pct"/>
            <w:vMerge/>
          </w:tcPr>
          <w:p w:rsidR="00C84946" w:rsidRPr="000F2BC4" w:rsidRDefault="00C84946" w:rsidP="00D24606">
            <w:pPr>
              <w:suppressAutoHyphens/>
              <w:spacing w:line="360" w:lineRule="auto"/>
              <w:rPr>
                <w:color w:val="FF0000"/>
                <w:sz w:val="28"/>
                <w:szCs w:val="28"/>
              </w:rPr>
            </w:pPr>
          </w:p>
        </w:tc>
      </w:tr>
      <w:tr w:rsidR="00C84946" w:rsidRPr="000F2BC4" w:rsidTr="00D24606">
        <w:tblPrEx>
          <w:tblCellMar>
            <w:top w:w="0" w:type="dxa"/>
            <w:bottom w:w="0" w:type="dxa"/>
          </w:tblCellMar>
        </w:tblPrEx>
        <w:tc>
          <w:tcPr>
            <w:tcW w:w="838" w:type="pct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0F2BC4">
              <w:rPr>
                <w:color w:val="000000"/>
                <w:sz w:val="28"/>
                <w:szCs w:val="28"/>
              </w:rPr>
              <w:t>Необробл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90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88</w:t>
            </w:r>
          </w:p>
        </w:tc>
        <w:tc>
          <w:tcPr>
            <w:tcW w:w="31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367</w:t>
            </w:r>
          </w:p>
        </w:tc>
        <w:tc>
          <w:tcPr>
            <w:tcW w:w="20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7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99</w:t>
            </w:r>
          </w:p>
        </w:tc>
        <w:tc>
          <w:tcPr>
            <w:tcW w:w="195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32</w:t>
            </w:r>
          </w:p>
        </w:tc>
        <w:tc>
          <w:tcPr>
            <w:tcW w:w="602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121</w:t>
            </w:r>
          </w:p>
        </w:tc>
        <w:tc>
          <w:tcPr>
            <w:tcW w:w="542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rFonts w:eastAsia="Arial Unicode MS"/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298</w:t>
            </w:r>
          </w:p>
        </w:tc>
        <w:tc>
          <w:tcPr>
            <w:tcW w:w="478" w:type="pct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56,7</w:t>
            </w:r>
          </w:p>
        </w:tc>
      </w:tr>
      <w:tr w:rsidR="00C84946" w:rsidRPr="000F2BC4" w:rsidTr="00D24606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838" w:type="pct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Захищений покриттям</w:t>
            </w:r>
          </w:p>
        </w:tc>
        <w:tc>
          <w:tcPr>
            <w:tcW w:w="290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113" w:right="-113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rFonts w:eastAsia="Arial Unicode MS"/>
                <w:color w:val="000000"/>
                <w:sz w:val="28"/>
                <w:szCs w:val="28"/>
              </w:rPr>
              <w:t>91</w:t>
            </w:r>
          </w:p>
        </w:tc>
        <w:tc>
          <w:tcPr>
            <w:tcW w:w="31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rFonts w:eastAsia="Arial Unicode MS"/>
                <w:color w:val="000000"/>
                <w:sz w:val="28"/>
                <w:szCs w:val="28"/>
              </w:rPr>
              <w:t>98</w:t>
            </w:r>
          </w:p>
        </w:tc>
        <w:tc>
          <w:tcPr>
            <w:tcW w:w="20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78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3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napToGrid w:val="0"/>
                <w:color w:val="000000"/>
                <w:sz w:val="28"/>
                <w:szCs w:val="28"/>
              </w:rPr>
            </w:pPr>
            <w:r w:rsidRPr="000F2BC4">
              <w:rPr>
                <w:snapToGrid w:val="0"/>
                <w:color w:val="000000"/>
                <w:sz w:val="28"/>
                <w:szCs w:val="28"/>
              </w:rPr>
              <w:t>–</w:t>
            </w:r>
          </w:p>
        </w:tc>
        <w:tc>
          <w:tcPr>
            <w:tcW w:w="195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ind w:left="-57" w:right="-57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0F2BC4">
              <w:rPr>
                <w:color w:val="000000"/>
                <w:sz w:val="28"/>
                <w:szCs w:val="28"/>
              </w:rPr>
              <w:t>–</w:t>
            </w:r>
          </w:p>
        </w:tc>
        <w:tc>
          <w:tcPr>
            <w:tcW w:w="602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394</w:t>
            </w:r>
          </w:p>
        </w:tc>
        <w:tc>
          <w:tcPr>
            <w:tcW w:w="542" w:type="pct"/>
            <w:vAlign w:val="center"/>
          </w:tcPr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0</w:t>
            </w:r>
          </w:p>
        </w:tc>
        <w:tc>
          <w:tcPr>
            <w:tcW w:w="478" w:type="pct"/>
          </w:tcPr>
          <w:p w:rsidR="00C84946" w:rsidRPr="003F3946" w:rsidRDefault="00C84946" w:rsidP="00D24606">
            <w:pPr>
              <w:suppressAutoHyphens/>
              <w:spacing w:line="360" w:lineRule="auto"/>
              <w:jc w:val="center"/>
              <w:rPr>
                <w:sz w:val="16"/>
                <w:szCs w:val="16"/>
                <w:lang w:val="ru-RU"/>
              </w:rPr>
            </w:pPr>
          </w:p>
          <w:p w:rsidR="00C84946" w:rsidRPr="000F2BC4" w:rsidRDefault="00C84946" w:rsidP="00D24606">
            <w:pPr>
              <w:suppressAutoHyphens/>
              <w:spacing w:line="360" w:lineRule="auto"/>
              <w:jc w:val="center"/>
              <w:rPr>
                <w:sz w:val="28"/>
                <w:szCs w:val="28"/>
              </w:rPr>
            </w:pPr>
            <w:r w:rsidRPr="000F2BC4">
              <w:rPr>
                <w:sz w:val="28"/>
                <w:szCs w:val="28"/>
              </w:rPr>
              <w:t>0</w:t>
            </w:r>
          </w:p>
        </w:tc>
      </w:tr>
    </w:tbl>
    <w:p w:rsidR="00C84946" w:rsidRDefault="00C84946" w:rsidP="00C8494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C84946" w:rsidRPr="00385FCF" w:rsidRDefault="00C84946" w:rsidP="00C84946">
      <w:pPr>
        <w:tabs>
          <w:tab w:val="left" w:pos="709"/>
        </w:tabs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385FCF">
        <w:rPr>
          <w:sz w:val="28"/>
          <w:szCs w:val="28"/>
        </w:rPr>
        <w:t xml:space="preserve">Згідно з </w:t>
      </w:r>
      <w:r w:rsidRPr="00427387">
        <w:rPr>
          <w:sz w:val="28"/>
          <w:szCs w:val="28"/>
        </w:rPr>
        <w:t>[</w:t>
      </w:r>
      <w:r>
        <w:rPr>
          <w:sz w:val="28"/>
          <w:szCs w:val="28"/>
        </w:rPr>
        <w:t>9</w:t>
      </w:r>
      <w:r w:rsidRPr="00427387">
        <w:rPr>
          <w:sz w:val="28"/>
          <w:szCs w:val="28"/>
        </w:rPr>
        <w:t>]</w:t>
      </w:r>
      <w:r w:rsidRPr="00385FCF">
        <w:rPr>
          <w:sz w:val="28"/>
          <w:szCs w:val="28"/>
        </w:rPr>
        <w:t xml:space="preserve"> визначено димоутворювальну здатність оброблених </w:t>
      </w:r>
      <w:proofErr w:type="spellStart"/>
      <w:r>
        <w:rPr>
          <w:sz w:val="28"/>
          <w:szCs w:val="28"/>
        </w:rPr>
        <w:t>інтумесцентним</w:t>
      </w:r>
      <w:proofErr w:type="spellEnd"/>
      <w:r w:rsidRPr="000D0597">
        <w:rPr>
          <w:color w:val="000000"/>
          <w:sz w:val="28"/>
          <w:szCs w:val="28"/>
        </w:rPr>
        <w:t xml:space="preserve"> покриттям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 w:rsidRPr="00385FCF">
        <w:rPr>
          <w:sz w:val="28"/>
          <w:szCs w:val="28"/>
        </w:rPr>
        <w:t xml:space="preserve"> зразків деревини. Дослідження показали (</w:t>
      </w:r>
      <w:r>
        <w:rPr>
          <w:sz w:val="28"/>
          <w:szCs w:val="28"/>
        </w:rPr>
        <w:t>табл</w:t>
      </w:r>
      <w:r w:rsidRPr="00385FCF">
        <w:rPr>
          <w:sz w:val="28"/>
          <w:szCs w:val="28"/>
        </w:rPr>
        <w:t xml:space="preserve">. </w:t>
      </w:r>
      <w:r>
        <w:rPr>
          <w:sz w:val="28"/>
          <w:szCs w:val="28"/>
        </w:rPr>
        <w:t>3</w:t>
      </w:r>
      <w:r w:rsidRPr="00385FCF">
        <w:rPr>
          <w:sz w:val="28"/>
          <w:szCs w:val="28"/>
        </w:rPr>
        <w:t xml:space="preserve">) значне зменшення коефіцієнта димоутворення для </w:t>
      </w:r>
      <w:proofErr w:type="spellStart"/>
      <w:r w:rsidRPr="00385FCF">
        <w:rPr>
          <w:sz w:val="28"/>
          <w:szCs w:val="28"/>
        </w:rPr>
        <w:t>вогнезахищених</w:t>
      </w:r>
      <w:proofErr w:type="spellEnd"/>
      <w:r w:rsidRPr="00385FCF">
        <w:rPr>
          <w:sz w:val="28"/>
          <w:szCs w:val="28"/>
        </w:rPr>
        <w:t xml:space="preserve"> зразків деревини та їх перехід з групи матеріалів з високою димоутворювальною здатністю (для необроблених зразків) до групи матеріалів з </w:t>
      </w:r>
      <w:r>
        <w:rPr>
          <w:sz w:val="28"/>
          <w:szCs w:val="28"/>
        </w:rPr>
        <w:t>малою</w:t>
      </w:r>
      <w:r w:rsidRPr="00385FCF">
        <w:rPr>
          <w:sz w:val="28"/>
          <w:szCs w:val="28"/>
        </w:rPr>
        <w:t xml:space="preserve"> димоутворювальною здатністю.</w:t>
      </w:r>
    </w:p>
    <w:p w:rsidR="00C84946" w:rsidRDefault="00C84946" w:rsidP="00C84946">
      <w:pPr>
        <w:pStyle w:val="21"/>
        <w:spacing w:line="360" w:lineRule="auto"/>
        <w:ind w:left="1400" w:hanging="140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Таблиця 3</w:t>
      </w:r>
    </w:p>
    <w:p w:rsidR="00C84946" w:rsidRPr="003A3A5E" w:rsidRDefault="00C84946" w:rsidP="00C84946">
      <w:pPr>
        <w:pStyle w:val="21"/>
        <w:spacing w:line="360" w:lineRule="auto"/>
        <w:ind w:left="1400" w:hanging="1400"/>
        <w:jc w:val="center"/>
        <w:rPr>
          <w:rFonts w:ascii="Times New Roman" w:hAnsi="Times New Roman"/>
          <w:szCs w:val="28"/>
        </w:rPr>
      </w:pPr>
      <w:r w:rsidRPr="003A3A5E">
        <w:rPr>
          <w:rFonts w:ascii="Times New Roman" w:hAnsi="Times New Roman"/>
          <w:szCs w:val="28"/>
        </w:rPr>
        <w:t xml:space="preserve">Результати випробувань зразків </w:t>
      </w:r>
      <w:proofErr w:type="spellStart"/>
      <w:r>
        <w:rPr>
          <w:rFonts w:ascii="Times New Roman" w:hAnsi="Times New Roman"/>
          <w:szCs w:val="28"/>
        </w:rPr>
        <w:t>вогнезахищеної</w:t>
      </w:r>
      <w:proofErr w:type="spellEnd"/>
      <w:r>
        <w:rPr>
          <w:rFonts w:ascii="Times New Roman" w:hAnsi="Times New Roman"/>
          <w:szCs w:val="28"/>
        </w:rPr>
        <w:t xml:space="preserve"> деревини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1"/>
        <w:gridCol w:w="1585"/>
        <w:gridCol w:w="992"/>
        <w:gridCol w:w="1559"/>
        <w:gridCol w:w="1455"/>
        <w:gridCol w:w="2053"/>
      </w:tblGrid>
      <w:tr w:rsidR="00C84946" w:rsidRPr="000B43D1" w:rsidTr="00D24606">
        <w:trPr>
          <w:trHeight w:val="183"/>
        </w:trPr>
        <w:tc>
          <w:tcPr>
            <w:tcW w:w="2101" w:type="dxa"/>
            <w:vMerge w:val="restart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20" w:lineRule="exact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color w:val="000000"/>
                <w:szCs w:val="28"/>
              </w:rPr>
              <w:t xml:space="preserve">Режим </w:t>
            </w: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випр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-бувань</w:t>
            </w:r>
            <w:proofErr w:type="spellEnd"/>
            <w:r w:rsidRPr="000B43D1">
              <w:rPr>
                <w:rFonts w:ascii="Times New Roman" w:hAnsi="Times New Roman"/>
                <w:color w:val="000000"/>
                <w:szCs w:val="28"/>
              </w:rPr>
              <w:t xml:space="preserve"> та </w:t>
            </w: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гу-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с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тина</w:t>
            </w:r>
            <w:proofErr w:type="spellEnd"/>
            <w:r w:rsidRPr="000B43D1">
              <w:rPr>
                <w:rFonts w:ascii="Times New Roman" w:hAnsi="Times New Roman"/>
                <w:color w:val="000000"/>
                <w:szCs w:val="28"/>
              </w:rPr>
              <w:t xml:space="preserve"> </w:t>
            </w: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тепло-вого</w:t>
            </w:r>
            <w:proofErr w:type="spellEnd"/>
            <w:r w:rsidRPr="000B43D1">
              <w:rPr>
                <w:rFonts w:ascii="Times New Roman" w:hAnsi="Times New Roman"/>
                <w:color w:val="000000"/>
                <w:szCs w:val="28"/>
              </w:rPr>
              <w:t xml:space="preserve"> потоку</w:t>
            </w:r>
          </w:p>
        </w:tc>
        <w:tc>
          <w:tcPr>
            <w:tcW w:w="1585" w:type="dxa"/>
            <w:vMerge w:val="restart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20" w:lineRule="exact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color w:val="000000"/>
                <w:szCs w:val="28"/>
              </w:rPr>
              <w:t xml:space="preserve">Номер зразка для </w:t>
            </w: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випро-б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у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вань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20" w:lineRule="exact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color w:val="000000"/>
                <w:szCs w:val="28"/>
              </w:rPr>
              <w:t>Маса зразка (</w:t>
            </w:r>
            <w:r w:rsidRPr="000B43D1">
              <w:rPr>
                <w:rFonts w:ascii="Times New Roman" w:hAnsi="Times New Roman"/>
                <w:color w:val="000000"/>
                <w:szCs w:val="28"/>
                <w:lang w:val="en-US"/>
              </w:rPr>
              <w:t>m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), г</w:t>
            </w:r>
          </w:p>
        </w:tc>
        <w:tc>
          <w:tcPr>
            <w:tcW w:w="3014" w:type="dxa"/>
            <w:gridSpan w:val="2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20" w:lineRule="exact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Світлопропускання</w:t>
            </w:r>
            <w:proofErr w:type="spellEnd"/>
            <w:r w:rsidRPr="000B43D1">
              <w:rPr>
                <w:rFonts w:ascii="Times New Roman" w:hAnsi="Times New Roman"/>
                <w:color w:val="000000"/>
                <w:szCs w:val="28"/>
              </w:rPr>
              <w:t>, %</w:t>
            </w:r>
          </w:p>
        </w:tc>
        <w:tc>
          <w:tcPr>
            <w:tcW w:w="2053" w:type="dxa"/>
            <w:vMerge w:val="restart"/>
            <w:shd w:val="clear" w:color="auto" w:fill="auto"/>
          </w:tcPr>
          <w:p w:rsidR="00C84946" w:rsidRPr="000B43D1" w:rsidRDefault="00C84946" w:rsidP="00D24606">
            <w:pPr>
              <w:spacing w:line="420" w:lineRule="exact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Коефіцієнт</w:t>
            </w:r>
          </w:p>
          <w:p w:rsidR="00C84946" w:rsidRPr="000B43D1" w:rsidRDefault="00C84946" w:rsidP="00D24606">
            <w:pPr>
              <w:pStyle w:val="21"/>
              <w:spacing w:line="420" w:lineRule="exact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color w:val="000000"/>
                <w:szCs w:val="28"/>
              </w:rPr>
              <w:t>димоутворення (</w:t>
            </w:r>
            <w:proofErr w:type="spellStart"/>
            <w:r w:rsidRPr="000B43D1">
              <w:rPr>
                <w:rFonts w:ascii="Times New Roman" w:hAnsi="Times New Roman"/>
                <w:color w:val="000000"/>
                <w:szCs w:val="28"/>
              </w:rPr>
              <w:t>D</w:t>
            </w:r>
            <w:r w:rsidRPr="000B43D1">
              <w:rPr>
                <w:rFonts w:ascii="Times New Roman" w:hAnsi="Times New Roman"/>
                <w:color w:val="000000"/>
                <w:szCs w:val="28"/>
                <w:vertAlign w:val="subscript"/>
              </w:rPr>
              <w:t>m</w:t>
            </w:r>
            <w:proofErr w:type="spellEnd"/>
            <w:r w:rsidRPr="000B43D1">
              <w:rPr>
                <w:rFonts w:ascii="Times New Roman" w:hAnsi="Times New Roman"/>
                <w:color w:val="000000"/>
                <w:szCs w:val="28"/>
              </w:rPr>
              <w:t>), м</w:t>
            </w:r>
            <w:r w:rsidRPr="000B43D1">
              <w:rPr>
                <w:rFonts w:ascii="Times New Roman" w:hAnsi="Times New Roman"/>
                <w:color w:val="000000"/>
                <w:szCs w:val="28"/>
                <w:vertAlign w:val="superscript"/>
              </w:rPr>
              <w:t>2</w:t>
            </w:r>
            <w:r w:rsidRPr="000B43D1">
              <w:rPr>
                <w:rFonts w:ascii="Times New Roman" w:hAnsi="Times New Roman"/>
                <w:color w:val="000000"/>
                <w:szCs w:val="28"/>
              </w:rPr>
              <w:t>/кг</w:t>
            </w:r>
          </w:p>
        </w:tc>
      </w:tr>
      <w:tr w:rsidR="00C84946" w:rsidRPr="000B43D1" w:rsidTr="00D24606">
        <w:trPr>
          <w:trHeight w:val="600"/>
        </w:trPr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585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 xml:space="preserve">початкове значення </w:t>
            </w:r>
            <w:r w:rsidRPr="000B43D1">
              <w:rPr>
                <w:color w:val="000000"/>
                <w:sz w:val="28"/>
                <w:szCs w:val="28"/>
              </w:rPr>
              <w:lastRenderedPageBreak/>
              <w:t>(Т</w:t>
            </w:r>
            <w:r w:rsidRPr="000B43D1">
              <w:rPr>
                <w:color w:val="000000"/>
                <w:sz w:val="28"/>
                <w:szCs w:val="28"/>
                <w:vertAlign w:val="subscript"/>
              </w:rPr>
              <w:t>0</w:t>
            </w:r>
            <w:r w:rsidRPr="000B43D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455" w:type="dxa"/>
            <w:shd w:val="clear" w:color="auto" w:fill="auto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lastRenderedPageBreak/>
              <w:t xml:space="preserve">кінцеве значення </w:t>
            </w:r>
            <w:r w:rsidRPr="000B43D1">
              <w:rPr>
                <w:color w:val="000000"/>
                <w:sz w:val="28"/>
                <w:szCs w:val="28"/>
              </w:rPr>
              <w:lastRenderedPageBreak/>
              <w:t>(Т</w:t>
            </w:r>
            <w:r w:rsidRPr="000B43D1">
              <w:rPr>
                <w:color w:val="000000"/>
                <w:sz w:val="28"/>
                <w:szCs w:val="28"/>
                <w:vertAlign w:val="subscript"/>
                <w:lang w:val="en-US"/>
              </w:rPr>
              <w:t>min</w:t>
            </w:r>
            <w:r w:rsidRPr="000B43D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2053" w:type="dxa"/>
            <w:vMerge/>
            <w:shd w:val="clear" w:color="auto" w:fill="auto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C84946" w:rsidRPr="000B43D1" w:rsidTr="00D24606">
        <w:trPr>
          <w:trHeight w:val="216"/>
        </w:trPr>
        <w:tc>
          <w:tcPr>
            <w:tcW w:w="2101" w:type="dxa"/>
            <w:shd w:val="clear" w:color="auto" w:fill="auto"/>
          </w:tcPr>
          <w:p w:rsidR="00C84946" w:rsidRPr="000B43D1" w:rsidRDefault="00C84946" w:rsidP="00D24606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1585" w:type="dxa"/>
            <w:shd w:val="clear" w:color="auto" w:fill="auto"/>
          </w:tcPr>
          <w:p w:rsidR="00C84946" w:rsidRPr="000B43D1" w:rsidRDefault="00C84946" w:rsidP="00D24606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84946" w:rsidRPr="000B43D1" w:rsidRDefault="00C84946" w:rsidP="00D24606">
            <w:pPr>
              <w:pStyle w:val="21"/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C84946" w:rsidRPr="000B43D1" w:rsidRDefault="00C84946" w:rsidP="00D246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55" w:type="dxa"/>
            <w:shd w:val="clear" w:color="auto" w:fill="auto"/>
          </w:tcPr>
          <w:p w:rsidR="00C84946" w:rsidRPr="000B43D1" w:rsidRDefault="00C84946" w:rsidP="00D246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053" w:type="dxa"/>
            <w:shd w:val="clear" w:color="auto" w:fill="auto"/>
          </w:tcPr>
          <w:p w:rsidR="00C84946" w:rsidRPr="000B43D1" w:rsidRDefault="00C84946" w:rsidP="00D2460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C84946" w:rsidRPr="000B43D1" w:rsidTr="00D24606">
        <w:tc>
          <w:tcPr>
            <w:tcW w:w="2101" w:type="dxa"/>
            <w:vMerge w:val="restart"/>
            <w:shd w:val="clear" w:color="auto" w:fill="auto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0B43D1">
              <w:rPr>
                <w:color w:val="000000"/>
                <w:sz w:val="28"/>
                <w:szCs w:val="28"/>
              </w:rPr>
              <w:t>Полуменеве</w:t>
            </w:r>
            <w:proofErr w:type="spellEnd"/>
            <w:r w:rsidRPr="000B43D1">
              <w:rPr>
                <w:color w:val="000000"/>
                <w:sz w:val="28"/>
                <w:szCs w:val="28"/>
              </w:rPr>
              <w:t xml:space="preserve"> г</w:t>
            </w:r>
            <w:r w:rsidRPr="000B43D1">
              <w:rPr>
                <w:color w:val="000000"/>
                <w:sz w:val="28"/>
                <w:szCs w:val="28"/>
              </w:rPr>
              <w:t>о</w:t>
            </w:r>
            <w:r w:rsidRPr="000B43D1">
              <w:rPr>
                <w:color w:val="000000"/>
                <w:sz w:val="28"/>
                <w:szCs w:val="28"/>
              </w:rPr>
              <w:t>ріння,</w:t>
            </w:r>
          </w:p>
          <w:p w:rsidR="00C84946" w:rsidRPr="000B43D1" w:rsidRDefault="00C84946" w:rsidP="00D24606">
            <w:pPr>
              <w:pStyle w:val="21"/>
              <w:spacing w:line="360" w:lineRule="auto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color w:val="000000"/>
                <w:szCs w:val="28"/>
              </w:rPr>
              <w:t>35 кВт/м</w:t>
            </w:r>
            <w:r w:rsidRPr="000B43D1">
              <w:rPr>
                <w:rFonts w:ascii="Times New Roman" w:hAnsi="Times New Roman"/>
                <w:color w:val="000000"/>
                <w:szCs w:val="28"/>
                <w:vertAlign w:val="superscript"/>
              </w:rPr>
              <w:t>2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5,26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90,7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15,4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5,30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90,9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14,9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5,28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89,8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16,9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5,23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89,6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17,4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5,32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88,4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19,2</w:t>
            </w:r>
          </w:p>
        </w:tc>
      </w:tr>
      <w:tr w:rsidR="00C84946" w:rsidRPr="000B43D1" w:rsidTr="00D24606">
        <w:tc>
          <w:tcPr>
            <w:tcW w:w="9745" w:type="dxa"/>
            <w:gridSpan w:val="6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00" w:lineRule="exact"/>
              <w:ind w:firstLine="0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szCs w:val="28"/>
              </w:rPr>
              <w:t>Середнє значення (</w:t>
            </w:r>
            <w:proofErr w:type="spellStart"/>
            <w:r w:rsidRPr="000B43D1">
              <w:rPr>
                <w:rFonts w:ascii="Times New Roman" w:hAnsi="Times New Roman"/>
                <w:szCs w:val="28"/>
              </w:rPr>
              <w:t>округлено</w:t>
            </w:r>
            <w:proofErr w:type="spellEnd"/>
            <w:r w:rsidRPr="000B43D1">
              <w:rPr>
                <w:rFonts w:ascii="Times New Roman" w:hAnsi="Times New Roman"/>
                <w:szCs w:val="28"/>
              </w:rPr>
              <w:t xml:space="preserve"> до цілого числа)          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Pr="000B43D1">
              <w:rPr>
                <w:rFonts w:ascii="Times New Roman" w:hAnsi="Times New Roman"/>
                <w:szCs w:val="28"/>
              </w:rPr>
              <w:t xml:space="preserve">   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Pr="000B43D1">
              <w:rPr>
                <w:rFonts w:ascii="Times New Roman" w:hAnsi="Times New Roman"/>
                <w:szCs w:val="28"/>
              </w:rPr>
              <w:t xml:space="preserve">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 xml:space="preserve">      </w:t>
            </w:r>
            <w:r w:rsidRPr="000B43D1">
              <w:rPr>
                <w:rFonts w:ascii="Times New Roman" w:hAnsi="Times New Roman"/>
                <w:szCs w:val="28"/>
              </w:rPr>
              <w:t>17</w:t>
            </w:r>
          </w:p>
        </w:tc>
      </w:tr>
    </w:tbl>
    <w:p w:rsidR="00C84946" w:rsidRDefault="00C84946" w:rsidP="00C84946"/>
    <w:p w:rsidR="00C84946" w:rsidRPr="00264E60" w:rsidRDefault="00C84946" w:rsidP="00C84946">
      <w:pPr>
        <w:jc w:val="right"/>
        <w:rPr>
          <w:sz w:val="24"/>
          <w:szCs w:val="24"/>
        </w:rPr>
      </w:pPr>
      <w:r w:rsidRPr="00264E60">
        <w:rPr>
          <w:sz w:val="24"/>
          <w:szCs w:val="24"/>
        </w:rPr>
        <w:t>Продовження табл.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1"/>
        <w:gridCol w:w="1585"/>
        <w:gridCol w:w="992"/>
        <w:gridCol w:w="1559"/>
        <w:gridCol w:w="1455"/>
        <w:gridCol w:w="2053"/>
      </w:tblGrid>
      <w:tr w:rsidR="00C84946" w:rsidRPr="000B43D1" w:rsidTr="00D24606">
        <w:trPr>
          <w:trHeight w:val="191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5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4946" w:rsidRPr="00457363" w:rsidRDefault="00C84946" w:rsidP="00D24606">
            <w:pPr>
              <w:jc w:val="center"/>
              <w:rPr>
                <w:sz w:val="28"/>
                <w:szCs w:val="28"/>
              </w:rPr>
            </w:pPr>
            <w:r w:rsidRPr="00457363">
              <w:rPr>
                <w:sz w:val="28"/>
                <w:szCs w:val="28"/>
              </w:rPr>
              <w:t>6</w:t>
            </w:r>
          </w:p>
        </w:tc>
      </w:tr>
      <w:tr w:rsidR="00C84946" w:rsidRPr="000B43D1" w:rsidTr="00D24606">
        <w:tc>
          <w:tcPr>
            <w:tcW w:w="2101" w:type="dxa"/>
            <w:vMerge w:val="restart"/>
            <w:shd w:val="clear" w:color="auto" w:fill="auto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Тління,</w:t>
            </w:r>
          </w:p>
          <w:p w:rsidR="00C84946" w:rsidRPr="000B43D1" w:rsidRDefault="00C84946" w:rsidP="00D24606">
            <w:pPr>
              <w:pStyle w:val="21"/>
              <w:spacing w:line="360" w:lineRule="auto"/>
              <w:ind w:firstLine="0"/>
              <w:jc w:val="center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szCs w:val="28"/>
              </w:rPr>
              <w:t>35 кВт/м</w:t>
            </w:r>
            <w:r w:rsidRPr="000B43D1">
              <w:rPr>
                <w:rFonts w:ascii="Times New Roman" w:hAnsi="Times New Roman"/>
                <w:szCs w:val="28"/>
                <w:vertAlign w:val="superscript"/>
              </w:rPr>
              <w:t>2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5,19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76,0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43,9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5,19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77,3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41,2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5,16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77,9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40,2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5,14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78,1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39,9</w:t>
            </w:r>
          </w:p>
        </w:tc>
      </w:tr>
      <w:tr w:rsidR="00C84946" w:rsidRPr="000B43D1" w:rsidTr="00D24606">
        <w:tc>
          <w:tcPr>
            <w:tcW w:w="2101" w:type="dxa"/>
            <w:vMerge/>
            <w:shd w:val="clear" w:color="auto" w:fill="auto"/>
          </w:tcPr>
          <w:p w:rsidR="00C84946" w:rsidRPr="000B43D1" w:rsidRDefault="00C84946" w:rsidP="00D24606">
            <w:pPr>
              <w:pStyle w:val="21"/>
              <w:spacing w:line="360" w:lineRule="auto"/>
              <w:ind w:firstLine="0"/>
              <w:rPr>
                <w:rFonts w:ascii="Times New Roman" w:hAnsi="Times New Roman"/>
                <w:i/>
                <w:szCs w:val="28"/>
              </w:rPr>
            </w:pPr>
          </w:p>
        </w:tc>
        <w:tc>
          <w:tcPr>
            <w:tcW w:w="1585" w:type="dxa"/>
            <w:shd w:val="clear" w:color="auto" w:fill="auto"/>
            <w:vAlign w:val="center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B43D1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5,21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55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78,8</w:t>
            </w:r>
          </w:p>
        </w:tc>
        <w:tc>
          <w:tcPr>
            <w:tcW w:w="2053" w:type="dxa"/>
            <w:shd w:val="clear" w:color="auto" w:fill="auto"/>
            <w:vAlign w:val="bottom"/>
          </w:tcPr>
          <w:p w:rsidR="00C84946" w:rsidRPr="000B43D1" w:rsidRDefault="00C84946" w:rsidP="00D24606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B43D1">
              <w:rPr>
                <w:color w:val="000000"/>
                <w:sz w:val="28"/>
                <w:szCs w:val="28"/>
              </w:rPr>
              <w:t>38,0</w:t>
            </w:r>
          </w:p>
        </w:tc>
      </w:tr>
      <w:tr w:rsidR="00C84946" w:rsidRPr="000B43D1" w:rsidTr="00D24606">
        <w:tc>
          <w:tcPr>
            <w:tcW w:w="9745" w:type="dxa"/>
            <w:gridSpan w:val="6"/>
            <w:shd w:val="clear" w:color="auto" w:fill="auto"/>
          </w:tcPr>
          <w:p w:rsidR="00C84946" w:rsidRPr="000B43D1" w:rsidRDefault="00C84946" w:rsidP="00D24606">
            <w:pPr>
              <w:pStyle w:val="21"/>
              <w:spacing w:line="420" w:lineRule="exact"/>
              <w:ind w:firstLine="0"/>
              <w:rPr>
                <w:rFonts w:ascii="Times New Roman" w:hAnsi="Times New Roman"/>
                <w:i/>
                <w:szCs w:val="28"/>
              </w:rPr>
            </w:pPr>
            <w:r w:rsidRPr="000B43D1">
              <w:rPr>
                <w:rFonts w:ascii="Times New Roman" w:hAnsi="Times New Roman"/>
                <w:szCs w:val="28"/>
              </w:rPr>
              <w:t>Середнє значення (</w:t>
            </w:r>
            <w:proofErr w:type="spellStart"/>
            <w:r w:rsidRPr="000B43D1">
              <w:rPr>
                <w:rFonts w:ascii="Times New Roman" w:hAnsi="Times New Roman"/>
                <w:szCs w:val="28"/>
              </w:rPr>
              <w:t>округлено</w:t>
            </w:r>
            <w:proofErr w:type="spellEnd"/>
            <w:r w:rsidRPr="000B43D1">
              <w:rPr>
                <w:rFonts w:ascii="Times New Roman" w:hAnsi="Times New Roman"/>
                <w:szCs w:val="28"/>
              </w:rPr>
              <w:t xml:space="preserve"> до цілого числа) 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Pr="000B43D1">
              <w:rPr>
                <w:rFonts w:ascii="Times New Roman" w:hAnsi="Times New Roman"/>
                <w:szCs w:val="28"/>
              </w:rPr>
              <w:t xml:space="preserve">   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Pr="000B43D1">
              <w:rPr>
                <w:rFonts w:ascii="Times New Roman" w:hAnsi="Times New Roman"/>
                <w:szCs w:val="28"/>
              </w:rPr>
              <w:t xml:space="preserve">                     </w:t>
            </w:r>
            <w:r w:rsidRPr="000B43D1">
              <w:rPr>
                <w:rFonts w:ascii="Times New Roman" w:hAnsi="Times New Roman"/>
                <w:szCs w:val="28"/>
                <w:lang w:val="ru-RU"/>
              </w:rPr>
              <w:t>41</w:t>
            </w:r>
          </w:p>
        </w:tc>
      </w:tr>
    </w:tbl>
    <w:p w:rsidR="00C84946" w:rsidRDefault="00C84946" w:rsidP="00C84946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C84946" w:rsidRPr="00385FCF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385FCF">
        <w:rPr>
          <w:sz w:val="28"/>
          <w:szCs w:val="28"/>
        </w:rPr>
        <w:t xml:space="preserve">Таким чином, встановлено, що застосування </w:t>
      </w:r>
      <w:proofErr w:type="spellStart"/>
      <w:r>
        <w:rPr>
          <w:sz w:val="28"/>
          <w:szCs w:val="28"/>
        </w:rPr>
        <w:t>інтумесцентн</w:t>
      </w:r>
      <w:proofErr w:type="spellEnd"/>
      <w:r>
        <w:rPr>
          <w:sz w:val="28"/>
          <w:szCs w:val="28"/>
          <w:lang w:val="ru-RU"/>
        </w:rPr>
        <w:t>ого</w:t>
      </w:r>
      <w:r w:rsidRPr="000D0597">
        <w:rPr>
          <w:color w:val="000000"/>
          <w:sz w:val="28"/>
          <w:szCs w:val="28"/>
        </w:rPr>
        <w:t xml:space="preserve"> покриття</w:t>
      </w:r>
      <w:r>
        <w:rPr>
          <w:color w:val="000000"/>
          <w:sz w:val="28"/>
          <w:szCs w:val="28"/>
        </w:rPr>
        <w:t xml:space="preserve"> на основі </w:t>
      </w:r>
      <w:r w:rsidRPr="008B4C0F">
        <w:rPr>
          <w:noProof/>
          <w:color w:val="000000"/>
          <w:sz w:val="28"/>
          <w:szCs w:val="28"/>
        </w:rPr>
        <w:t>органічних та мінеральних речовин</w:t>
      </w:r>
      <w:r>
        <w:rPr>
          <w:noProof/>
          <w:color w:val="000000"/>
          <w:sz w:val="28"/>
          <w:szCs w:val="28"/>
        </w:rPr>
        <w:t xml:space="preserve"> надає деревині важкогорючих властивостей та</w:t>
      </w:r>
      <w:r w:rsidRPr="00385FCF">
        <w:rPr>
          <w:sz w:val="28"/>
          <w:szCs w:val="28"/>
        </w:rPr>
        <w:t xml:space="preserve"> переводить деревину у стан помірної горючості (Г</w:t>
      </w:r>
      <w:r>
        <w:rPr>
          <w:sz w:val="28"/>
          <w:szCs w:val="28"/>
          <w:lang w:val="ru-RU"/>
        </w:rPr>
        <w:t>1</w:t>
      </w:r>
      <w:r w:rsidRPr="00385FCF">
        <w:rPr>
          <w:sz w:val="28"/>
          <w:szCs w:val="28"/>
        </w:rPr>
        <w:t xml:space="preserve">), </w:t>
      </w:r>
      <w:r>
        <w:rPr>
          <w:sz w:val="28"/>
          <w:szCs w:val="28"/>
        </w:rPr>
        <w:t>я</w:t>
      </w:r>
      <w:r w:rsidRPr="0089242E">
        <w:rPr>
          <w:sz w:val="28"/>
          <w:szCs w:val="28"/>
        </w:rPr>
        <w:t>ка не поширює полум’я поверхнею (І</w:t>
      </w:r>
      <w:r>
        <w:rPr>
          <w:sz w:val="28"/>
          <w:szCs w:val="28"/>
        </w:rPr>
        <w:t>=0</w:t>
      </w:r>
      <w:r w:rsidRPr="0089242E">
        <w:rPr>
          <w:sz w:val="28"/>
          <w:szCs w:val="28"/>
        </w:rPr>
        <w:t>),</w:t>
      </w:r>
      <w:r w:rsidRPr="00385FCF">
        <w:rPr>
          <w:sz w:val="28"/>
          <w:szCs w:val="28"/>
        </w:rPr>
        <w:t xml:space="preserve"> з помірною д</w:t>
      </w:r>
      <w:r>
        <w:rPr>
          <w:sz w:val="28"/>
          <w:szCs w:val="28"/>
        </w:rPr>
        <w:t>имоутворювальною здатністю (Д2)</w:t>
      </w:r>
      <w:r w:rsidRPr="00385FCF">
        <w:rPr>
          <w:sz w:val="28"/>
          <w:szCs w:val="28"/>
        </w:rPr>
        <w:t xml:space="preserve">. За цими показниками пожежної небезпеки, </w:t>
      </w:r>
      <w:proofErr w:type="spellStart"/>
      <w:r w:rsidRPr="00385FCF">
        <w:rPr>
          <w:sz w:val="28"/>
          <w:szCs w:val="28"/>
        </w:rPr>
        <w:t>вогнезахищена</w:t>
      </w:r>
      <w:proofErr w:type="spellEnd"/>
      <w:r w:rsidRPr="00385FCF">
        <w:rPr>
          <w:sz w:val="28"/>
          <w:szCs w:val="28"/>
        </w:rPr>
        <w:t xml:space="preserve"> деревина, як будівельний матеріал, дозволяється до застосування для внутрішнього облаштування приміщень</w:t>
      </w:r>
      <w:r>
        <w:rPr>
          <w:sz w:val="28"/>
          <w:szCs w:val="28"/>
        </w:rPr>
        <w:t xml:space="preserve"> масового перебування людей</w:t>
      </w:r>
      <w:r w:rsidRPr="00385FCF">
        <w:rPr>
          <w:sz w:val="28"/>
          <w:szCs w:val="28"/>
        </w:rPr>
        <w:t xml:space="preserve"> в тому числі на шляхах евакуації.</w:t>
      </w:r>
    </w:p>
    <w:p w:rsidR="0025486E" w:rsidRDefault="0025486E"/>
    <w:p w:rsidR="00C84946" w:rsidRPr="007960F6" w:rsidRDefault="00C84946" w:rsidP="00C84946">
      <w:pPr>
        <w:pStyle w:val="2"/>
        <w:spacing w:line="360" w:lineRule="auto"/>
        <w:ind w:left="0" w:firstLine="851"/>
        <w:rPr>
          <w:rFonts w:cs="Times New Roman"/>
          <w:caps/>
          <w:szCs w:val="28"/>
        </w:rPr>
      </w:pPr>
      <w:r w:rsidRPr="007960F6">
        <w:rPr>
          <w:rFonts w:cs="Times New Roman"/>
          <w:caps/>
          <w:szCs w:val="28"/>
        </w:rPr>
        <w:t>список Літератури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z w:val="28"/>
          <w:szCs w:val="28"/>
        </w:rPr>
        <w:t xml:space="preserve">1. </w:t>
      </w:r>
      <w:r w:rsidRPr="000D0597">
        <w:rPr>
          <w:bCs/>
          <w:iCs/>
          <w:sz w:val="28"/>
          <w:szCs w:val="28"/>
        </w:rPr>
        <w:t xml:space="preserve">Tsapko </w:t>
      </w:r>
      <w:proofErr w:type="spellStart"/>
      <w:r w:rsidRPr="000D0597">
        <w:rPr>
          <w:bCs/>
          <w:iCs/>
          <w:sz w:val="28"/>
          <w:szCs w:val="28"/>
        </w:rPr>
        <w:t>Ju</w:t>
      </w:r>
      <w:proofErr w:type="spellEnd"/>
      <w:r w:rsidRPr="000D0597">
        <w:rPr>
          <w:bCs/>
          <w:iCs/>
          <w:sz w:val="28"/>
          <w:szCs w:val="28"/>
        </w:rPr>
        <w:t xml:space="preserve">. </w:t>
      </w:r>
      <w:proofErr w:type="spellStart"/>
      <w:r w:rsidRPr="000D0597">
        <w:rPr>
          <w:sz w:val="28"/>
          <w:szCs w:val="28"/>
        </w:rPr>
        <w:t>Simulation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of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the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phase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transformation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front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advancement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during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the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swelling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of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fire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retardant</w:t>
      </w:r>
      <w:proofErr w:type="spellEnd"/>
      <w:r w:rsidRPr="000D0597">
        <w:rPr>
          <w:sz w:val="28"/>
          <w:szCs w:val="28"/>
        </w:rPr>
        <w:t xml:space="preserve"> </w:t>
      </w:r>
      <w:proofErr w:type="spellStart"/>
      <w:r w:rsidRPr="000D0597">
        <w:rPr>
          <w:sz w:val="28"/>
          <w:szCs w:val="28"/>
        </w:rPr>
        <w:t>coatings</w:t>
      </w:r>
      <w:proofErr w:type="spellEnd"/>
      <w:r w:rsidRPr="000D0597">
        <w:rPr>
          <w:sz w:val="28"/>
          <w:szCs w:val="28"/>
        </w:rPr>
        <w:t xml:space="preserve"> </w:t>
      </w:r>
      <w:r w:rsidRPr="000D0597">
        <w:rPr>
          <w:color w:val="000000"/>
          <w:sz w:val="28"/>
          <w:szCs w:val="28"/>
        </w:rPr>
        <w:t xml:space="preserve">[Текст] </w:t>
      </w:r>
      <w:r w:rsidRPr="000D0597">
        <w:rPr>
          <w:sz w:val="28"/>
          <w:szCs w:val="28"/>
        </w:rPr>
        <w:t xml:space="preserve">/ </w:t>
      </w:r>
      <w:r w:rsidRPr="000D0597">
        <w:rPr>
          <w:bCs/>
          <w:iCs/>
          <w:sz w:val="28"/>
          <w:szCs w:val="28"/>
          <w:u w:val="single"/>
        </w:rPr>
        <w:t xml:space="preserve">Tsapko </w:t>
      </w:r>
      <w:proofErr w:type="spellStart"/>
      <w:r w:rsidRPr="000D0597">
        <w:rPr>
          <w:bCs/>
          <w:iCs/>
          <w:sz w:val="28"/>
          <w:szCs w:val="28"/>
          <w:u w:val="single"/>
        </w:rPr>
        <w:t>Ju</w:t>
      </w:r>
      <w:proofErr w:type="spellEnd"/>
      <w:r w:rsidRPr="000D0597">
        <w:rPr>
          <w:bCs/>
          <w:iCs/>
          <w:sz w:val="28"/>
          <w:szCs w:val="28"/>
        </w:rPr>
        <w:t xml:space="preserve">., </w:t>
      </w:r>
      <w:r w:rsidRPr="000D0597">
        <w:rPr>
          <w:bCs/>
          <w:iCs/>
          <w:sz w:val="28"/>
          <w:szCs w:val="28"/>
          <w:u w:val="single"/>
        </w:rPr>
        <w:t xml:space="preserve">Tsapko А. </w:t>
      </w:r>
      <w:proofErr w:type="spellStart"/>
      <w:r w:rsidRPr="000D0597">
        <w:rPr>
          <w:bCs/>
          <w:iCs/>
          <w:sz w:val="28"/>
          <w:szCs w:val="28"/>
        </w:rPr>
        <w:t>East</w:t>
      </w:r>
      <w:r>
        <w:rPr>
          <w:bCs/>
          <w:iCs/>
          <w:sz w:val="28"/>
          <w:szCs w:val="28"/>
          <w:lang w:val="en-US"/>
        </w:rPr>
        <w:t>ern</w:t>
      </w:r>
      <w:proofErr w:type="spellEnd"/>
      <w:r>
        <w:rPr>
          <w:bCs/>
          <w:iCs/>
          <w:sz w:val="28"/>
          <w:szCs w:val="28"/>
          <w:lang w:val="en-US"/>
        </w:rPr>
        <w:t>-</w:t>
      </w:r>
      <w:r w:rsidRPr="000D0597">
        <w:rPr>
          <w:bCs/>
          <w:iCs/>
          <w:sz w:val="28"/>
          <w:szCs w:val="28"/>
        </w:rPr>
        <w:t xml:space="preserve"> </w:t>
      </w:r>
      <w:proofErr w:type="spellStart"/>
      <w:r w:rsidRPr="000D0597">
        <w:rPr>
          <w:bCs/>
          <w:iCs/>
          <w:sz w:val="28"/>
          <w:szCs w:val="28"/>
        </w:rPr>
        <w:t>European</w:t>
      </w:r>
      <w:proofErr w:type="spellEnd"/>
      <w:r w:rsidRPr="000D0597">
        <w:rPr>
          <w:bCs/>
          <w:iCs/>
          <w:sz w:val="28"/>
          <w:szCs w:val="28"/>
        </w:rPr>
        <w:t xml:space="preserve"> </w:t>
      </w:r>
      <w:proofErr w:type="spellStart"/>
      <w:r w:rsidRPr="000D0597">
        <w:rPr>
          <w:bCs/>
          <w:iCs/>
          <w:sz w:val="28"/>
          <w:szCs w:val="28"/>
        </w:rPr>
        <w:t>Journal</w:t>
      </w:r>
      <w:proofErr w:type="spellEnd"/>
      <w:r w:rsidRPr="000D0597">
        <w:rPr>
          <w:bCs/>
          <w:iCs/>
          <w:sz w:val="28"/>
          <w:szCs w:val="28"/>
        </w:rPr>
        <w:t xml:space="preserve"> </w:t>
      </w:r>
      <w:proofErr w:type="spellStart"/>
      <w:r w:rsidRPr="000D0597">
        <w:rPr>
          <w:bCs/>
          <w:iCs/>
          <w:sz w:val="28"/>
          <w:szCs w:val="28"/>
        </w:rPr>
        <w:t>Enterprise</w:t>
      </w:r>
      <w:proofErr w:type="spellEnd"/>
      <w:r w:rsidRPr="000D0597">
        <w:rPr>
          <w:bCs/>
          <w:iCs/>
          <w:sz w:val="28"/>
          <w:szCs w:val="28"/>
        </w:rPr>
        <w:t xml:space="preserve"> Technologies. – </w:t>
      </w:r>
      <w:proofErr w:type="spellStart"/>
      <w:r w:rsidRPr="000D0597">
        <w:rPr>
          <w:bCs/>
          <w:iCs/>
          <w:sz w:val="28"/>
          <w:szCs w:val="28"/>
        </w:rPr>
        <w:t>Vol</w:t>
      </w:r>
      <w:proofErr w:type="spellEnd"/>
      <w:r w:rsidRPr="000D0597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Pr="000D0597">
        <w:rPr>
          <w:bCs/>
          <w:iCs/>
          <w:sz w:val="28"/>
          <w:szCs w:val="28"/>
        </w:rPr>
        <w:t>2, №11 (86) 2017. – p. 50-55.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z w:val="28"/>
          <w:szCs w:val="28"/>
        </w:rPr>
        <w:lastRenderedPageBreak/>
        <w:t xml:space="preserve">2. </w:t>
      </w:r>
      <w:proofErr w:type="spellStart"/>
      <w:r w:rsidRPr="007960F6">
        <w:rPr>
          <w:sz w:val="28"/>
          <w:szCs w:val="28"/>
          <w:lang w:val="en-GB"/>
        </w:rPr>
        <w:t>Krivenko</w:t>
      </w:r>
      <w:proofErr w:type="spellEnd"/>
      <w:r w:rsidRPr="007960F6">
        <w:rPr>
          <w:sz w:val="28"/>
          <w:szCs w:val="28"/>
          <w:lang w:val="en-GB"/>
        </w:rPr>
        <w:t xml:space="preserve">, P. V. Fireproof coatings on the basis of alkaline silicate systems </w:t>
      </w:r>
      <w:r w:rsidRPr="007960F6">
        <w:rPr>
          <w:rFonts w:eastAsia="Calibri"/>
          <w:sz w:val="28"/>
          <w:szCs w:val="28"/>
        </w:rPr>
        <w:t>[Те</w:t>
      </w:r>
      <w:r w:rsidRPr="007960F6">
        <w:rPr>
          <w:rFonts w:eastAsia="Calibri"/>
          <w:sz w:val="28"/>
          <w:szCs w:val="28"/>
          <w:lang w:val="en-US"/>
        </w:rPr>
        <w:t>x</w:t>
      </w:r>
      <w:r w:rsidRPr="007960F6">
        <w:rPr>
          <w:rFonts w:eastAsia="Calibri"/>
          <w:sz w:val="28"/>
          <w:szCs w:val="28"/>
        </w:rPr>
        <w:t>т]</w:t>
      </w:r>
      <w:r w:rsidRPr="007960F6">
        <w:rPr>
          <w:rFonts w:eastAsia="Calibri"/>
          <w:sz w:val="28"/>
          <w:szCs w:val="28"/>
          <w:lang w:val="en-US"/>
        </w:rPr>
        <w:t xml:space="preserve"> </w:t>
      </w:r>
      <w:r w:rsidRPr="007960F6">
        <w:rPr>
          <w:sz w:val="28"/>
          <w:szCs w:val="28"/>
          <w:lang w:val="en-GB"/>
        </w:rPr>
        <w:t>/</w:t>
      </w:r>
      <w:r w:rsidRPr="007960F6">
        <w:rPr>
          <w:bCs/>
          <w:sz w:val="28"/>
          <w:szCs w:val="28"/>
          <w:lang w:val="en-GB"/>
        </w:rPr>
        <w:t xml:space="preserve"> </w:t>
      </w:r>
      <w:r w:rsidRPr="007960F6">
        <w:rPr>
          <w:sz w:val="28"/>
          <w:szCs w:val="28"/>
          <w:lang w:val="en-GB"/>
        </w:rPr>
        <w:t xml:space="preserve">P. V. </w:t>
      </w:r>
      <w:proofErr w:type="spellStart"/>
      <w:r w:rsidRPr="007960F6">
        <w:rPr>
          <w:sz w:val="28"/>
          <w:szCs w:val="28"/>
          <w:lang w:val="en-GB"/>
        </w:rPr>
        <w:t>Krivenko</w:t>
      </w:r>
      <w:proofErr w:type="spellEnd"/>
      <w:r w:rsidRPr="007960F6">
        <w:rPr>
          <w:sz w:val="28"/>
          <w:szCs w:val="28"/>
          <w:lang w:val="en-GB"/>
        </w:rPr>
        <w:t xml:space="preserve">, E. K. </w:t>
      </w:r>
      <w:proofErr w:type="spellStart"/>
      <w:r w:rsidRPr="007960F6">
        <w:rPr>
          <w:sz w:val="28"/>
          <w:szCs w:val="28"/>
          <w:lang w:val="en-GB"/>
        </w:rPr>
        <w:t>Pushkarjeva</w:t>
      </w:r>
      <w:proofErr w:type="spellEnd"/>
      <w:r w:rsidRPr="007960F6">
        <w:rPr>
          <w:sz w:val="28"/>
          <w:szCs w:val="28"/>
          <w:lang w:val="en-GB"/>
        </w:rPr>
        <w:t xml:space="preserve">, M. V. </w:t>
      </w:r>
      <w:proofErr w:type="spellStart"/>
      <w:r w:rsidRPr="007960F6">
        <w:rPr>
          <w:sz w:val="28"/>
          <w:szCs w:val="28"/>
          <w:lang w:val="en-GB"/>
        </w:rPr>
        <w:t>Sukhanevich</w:t>
      </w:r>
      <w:proofErr w:type="spellEnd"/>
      <w:r w:rsidRPr="007960F6">
        <w:rPr>
          <w:sz w:val="28"/>
          <w:szCs w:val="28"/>
          <w:lang w:val="en-GB"/>
        </w:rPr>
        <w:t xml:space="preserve">, S. G. </w:t>
      </w:r>
      <w:proofErr w:type="spellStart"/>
      <w:r w:rsidRPr="007960F6">
        <w:rPr>
          <w:sz w:val="28"/>
          <w:szCs w:val="28"/>
          <w:lang w:val="en-GB"/>
        </w:rPr>
        <w:t>Guziy</w:t>
      </w:r>
      <w:proofErr w:type="spellEnd"/>
      <w:r w:rsidRPr="007960F6">
        <w:rPr>
          <w:sz w:val="28"/>
          <w:szCs w:val="28"/>
          <w:lang w:val="en-GB"/>
        </w:rPr>
        <w:t xml:space="preserve"> //</w:t>
      </w:r>
      <w:r w:rsidRPr="007960F6">
        <w:rPr>
          <w:sz w:val="28"/>
          <w:szCs w:val="28"/>
          <w:lang w:val="en-US"/>
        </w:rPr>
        <w:t xml:space="preserve"> </w:t>
      </w:r>
      <w:r w:rsidRPr="007960F6">
        <w:rPr>
          <w:sz w:val="28"/>
          <w:szCs w:val="28"/>
          <w:lang w:val="en-GB"/>
        </w:rPr>
        <w:t>Developments in Strategic Materials: Ceramic Engineering and Science Proceedings. – 2009. – Vol. 29, Issue 10. – P. 129–142.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z w:val="28"/>
          <w:szCs w:val="28"/>
        </w:rPr>
        <w:t xml:space="preserve">3. </w:t>
      </w:r>
      <w:proofErr w:type="spellStart"/>
      <w:r w:rsidRPr="007960F6">
        <w:rPr>
          <w:sz w:val="28"/>
          <w:szCs w:val="28"/>
          <w:lang w:val="en-US"/>
        </w:rPr>
        <w:t>Kravchenko</w:t>
      </w:r>
      <w:proofErr w:type="spellEnd"/>
      <w:r w:rsidRPr="007960F6">
        <w:rPr>
          <w:sz w:val="28"/>
          <w:szCs w:val="28"/>
        </w:rPr>
        <w:t xml:space="preserve">, </w:t>
      </w:r>
      <w:r w:rsidRPr="007960F6">
        <w:rPr>
          <w:sz w:val="28"/>
          <w:szCs w:val="28"/>
          <w:lang w:val="en-US"/>
        </w:rPr>
        <w:t>A</w:t>
      </w:r>
      <w:r w:rsidRPr="007960F6">
        <w:rPr>
          <w:sz w:val="28"/>
          <w:szCs w:val="28"/>
        </w:rPr>
        <w:t xml:space="preserve">. </w:t>
      </w:r>
      <w:r w:rsidRPr="007960F6">
        <w:rPr>
          <w:sz w:val="28"/>
          <w:szCs w:val="28"/>
          <w:lang w:val="en-US"/>
        </w:rPr>
        <w:t xml:space="preserve">Research of fire-retardant properties of timber constructions, protected </w:t>
      </w:r>
      <w:proofErr w:type="spellStart"/>
      <w:r w:rsidRPr="007960F6">
        <w:rPr>
          <w:sz w:val="28"/>
          <w:szCs w:val="28"/>
          <w:lang w:val="en-US"/>
        </w:rPr>
        <w:t>geocement</w:t>
      </w:r>
      <w:proofErr w:type="spellEnd"/>
      <w:r w:rsidRPr="007960F6">
        <w:rPr>
          <w:sz w:val="28"/>
          <w:szCs w:val="28"/>
          <w:lang w:val="en-US"/>
        </w:rPr>
        <w:t>-based coating, after their operation</w:t>
      </w:r>
      <w:r w:rsidRPr="007960F6">
        <w:rPr>
          <w:sz w:val="28"/>
          <w:szCs w:val="28"/>
        </w:rPr>
        <w:t xml:space="preserve"> [Те</w:t>
      </w:r>
      <w:r w:rsidRPr="007960F6">
        <w:rPr>
          <w:sz w:val="28"/>
          <w:szCs w:val="28"/>
          <w:lang w:val="en-US"/>
        </w:rPr>
        <w:t>x</w:t>
      </w:r>
      <w:r w:rsidRPr="007960F6">
        <w:rPr>
          <w:sz w:val="28"/>
          <w:szCs w:val="28"/>
        </w:rPr>
        <w:t>т]</w:t>
      </w:r>
      <w:r w:rsidRPr="007960F6">
        <w:rPr>
          <w:sz w:val="28"/>
          <w:szCs w:val="28"/>
          <w:lang w:val="en-US"/>
        </w:rPr>
        <w:t xml:space="preserve"> </w:t>
      </w:r>
      <w:r w:rsidRPr="007960F6">
        <w:rPr>
          <w:sz w:val="28"/>
          <w:szCs w:val="28"/>
          <w:lang w:val="en-GB"/>
        </w:rPr>
        <w:t xml:space="preserve">/ </w:t>
      </w:r>
      <w:r w:rsidRPr="007960F6">
        <w:rPr>
          <w:sz w:val="28"/>
          <w:szCs w:val="28"/>
          <w:lang w:val="en-US"/>
        </w:rPr>
        <w:t>A</w:t>
      </w:r>
      <w:r w:rsidRPr="007960F6">
        <w:rPr>
          <w:sz w:val="28"/>
          <w:szCs w:val="28"/>
        </w:rPr>
        <w:t xml:space="preserve">. </w:t>
      </w:r>
      <w:proofErr w:type="spellStart"/>
      <w:r w:rsidRPr="007960F6">
        <w:rPr>
          <w:sz w:val="28"/>
          <w:szCs w:val="28"/>
          <w:lang w:val="en-US"/>
        </w:rPr>
        <w:t>Kravchenko</w:t>
      </w:r>
      <w:proofErr w:type="spellEnd"/>
      <w:r w:rsidRPr="007960F6">
        <w:rPr>
          <w:sz w:val="28"/>
          <w:szCs w:val="28"/>
        </w:rPr>
        <w:t xml:space="preserve">, </w:t>
      </w:r>
      <w:r w:rsidRPr="007960F6">
        <w:rPr>
          <w:sz w:val="28"/>
          <w:szCs w:val="28"/>
          <w:lang w:val="en-US"/>
        </w:rPr>
        <w:t xml:space="preserve">S. </w:t>
      </w:r>
      <w:proofErr w:type="spellStart"/>
      <w:r w:rsidRPr="007960F6">
        <w:rPr>
          <w:sz w:val="28"/>
          <w:szCs w:val="28"/>
          <w:lang w:val="en-US"/>
        </w:rPr>
        <w:t>Guzii</w:t>
      </w:r>
      <w:proofErr w:type="spellEnd"/>
      <w:r w:rsidRPr="007960F6">
        <w:rPr>
          <w:sz w:val="28"/>
          <w:szCs w:val="28"/>
        </w:rPr>
        <w:t xml:space="preserve">, </w:t>
      </w:r>
      <w:r w:rsidRPr="007960F6">
        <w:rPr>
          <w:sz w:val="28"/>
          <w:szCs w:val="28"/>
          <w:lang w:val="en-US"/>
        </w:rPr>
        <w:t>Yu. Tsapko</w:t>
      </w:r>
      <w:r w:rsidRPr="007960F6">
        <w:rPr>
          <w:sz w:val="28"/>
          <w:szCs w:val="28"/>
        </w:rPr>
        <w:t xml:space="preserve">, </w:t>
      </w:r>
      <w:r w:rsidRPr="007960F6">
        <w:rPr>
          <w:sz w:val="28"/>
          <w:szCs w:val="28"/>
          <w:lang w:val="en-US"/>
        </w:rPr>
        <w:t xml:space="preserve">V. </w:t>
      </w:r>
      <w:proofErr w:type="spellStart"/>
      <w:r w:rsidRPr="007960F6">
        <w:rPr>
          <w:sz w:val="28"/>
          <w:szCs w:val="28"/>
          <w:lang w:val="en-US"/>
        </w:rPr>
        <w:t>Petranek</w:t>
      </w:r>
      <w:proofErr w:type="spellEnd"/>
      <w:r w:rsidRPr="007960F6">
        <w:rPr>
          <w:sz w:val="28"/>
          <w:szCs w:val="28"/>
        </w:rPr>
        <w:t xml:space="preserve"> // </w:t>
      </w:r>
      <w:r w:rsidRPr="007960F6">
        <w:rPr>
          <w:color w:val="000000"/>
          <w:sz w:val="28"/>
          <w:szCs w:val="28"/>
          <w:lang w:val="en-US"/>
        </w:rPr>
        <w:t>Advanced Materials Research.</w:t>
      </w:r>
      <w:r w:rsidRPr="007960F6">
        <w:rPr>
          <w:sz w:val="28"/>
          <w:szCs w:val="28"/>
          <w:lang w:val="en-US"/>
        </w:rPr>
        <w:t xml:space="preserve"> </w:t>
      </w:r>
      <w:r w:rsidRPr="007960F6">
        <w:rPr>
          <w:color w:val="000000"/>
          <w:sz w:val="28"/>
          <w:szCs w:val="28"/>
          <w:lang w:val="en-US"/>
        </w:rPr>
        <w:t xml:space="preserve">– 2015. </w:t>
      </w:r>
      <w:r w:rsidRPr="007960F6">
        <w:rPr>
          <w:iCs/>
          <w:sz w:val="28"/>
          <w:szCs w:val="28"/>
          <w:lang w:val="en-GB"/>
        </w:rPr>
        <w:t xml:space="preserve">– </w:t>
      </w:r>
      <w:r w:rsidRPr="007960F6">
        <w:rPr>
          <w:sz w:val="28"/>
          <w:szCs w:val="28"/>
          <w:lang w:val="en-US"/>
        </w:rPr>
        <w:t>Vol. 1122.</w:t>
      </w:r>
      <w:r w:rsidRPr="007960F6">
        <w:rPr>
          <w:iCs/>
          <w:sz w:val="28"/>
          <w:szCs w:val="28"/>
          <w:lang w:val="en-GB"/>
        </w:rPr>
        <w:t xml:space="preserve"> – </w:t>
      </w:r>
      <w:r w:rsidRPr="007960F6">
        <w:rPr>
          <w:sz w:val="28"/>
          <w:szCs w:val="28"/>
          <w:lang w:val="en-US"/>
        </w:rPr>
        <w:t>P. 7–10</w:t>
      </w:r>
      <w:r w:rsidRPr="007960F6">
        <w:rPr>
          <w:sz w:val="28"/>
          <w:szCs w:val="28"/>
        </w:rPr>
        <w:t>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960F6">
        <w:rPr>
          <w:sz w:val="28"/>
          <w:szCs w:val="28"/>
        </w:rPr>
        <w:t xml:space="preserve">4. </w:t>
      </w:r>
      <w:proofErr w:type="spellStart"/>
      <w:r w:rsidRPr="007960F6">
        <w:rPr>
          <w:color w:val="000000"/>
          <w:sz w:val="28"/>
          <w:szCs w:val="28"/>
        </w:rPr>
        <w:t>Ciripi</w:t>
      </w:r>
      <w:proofErr w:type="spellEnd"/>
      <w:r w:rsidRPr="007960F6">
        <w:rPr>
          <w:color w:val="000000"/>
          <w:sz w:val="28"/>
          <w:szCs w:val="28"/>
        </w:rPr>
        <w:t xml:space="preserve">, В. К. </w:t>
      </w:r>
      <w:proofErr w:type="spellStart"/>
      <w:r w:rsidRPr="007960F6">
        <w:rPr>
          <w:color w:val="000000"/>
          <w:sz w:val="28"/>
          <w:szCs w:val="28"/>
        </w:rPr>
        <w:t>Assessment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of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the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thermal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conductivity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of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intumescent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coatings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in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fire</w:t>
      </w:r>
      <w:proofErr w:type="spellEnd"/>
      <w:r w:rsidRPr="007960F6">
        <w:rPr>
          <w:color w:val="000000"/>
          <w:sz w:val="28"/>
          <w:szCs w:val="28"/>
        </w:rPr>
        <w:t xml:space="preserve"> [</w:t>
      </w:r>
      <w:proofErr w:type="spellStart"/>
      <w:r w:rsidRPr="007960F6">
        <w:rPr>
          <w:color w:val="000000"/>
          <w:sz w:val="28"/>
          <w:szCs w:val="28"/>
        </w:rPr>
        <w:t>Text</w:t>
      </w:r>
      <w:proofErr w:type="spellEnd"/>
      <w:r w:rsidRPr="007960F6">
        <w:rPr>
          <w:color w:val="000000"/>
          <w:sz w:val="28"/>
          <w:szCs w:val="28"/>
        </w:rPr>
        <w:t xml:space="preserve">] / B.K. </w:t>
      </w:r>
      <w:proofErr w:type="spellStart"/>
      <w:r w:rsidRPr="007960F6">
        <w:rPr>
          <w:color w:val="000000"/>
          <w:sz w:val="28"/>
          <w:szCs w:val="28"/>
        </w:rPr>
        <w:t>Ciripi</w:t>
      </w:r>
      <w:proofErr w:type="spellEnd"/>
      <w:r w:rsidRPr="007960F6">
        <w:rPr>
          <w:color w:val="000000"/>
          <w:sz w:val="28"/>
          <w:szCs w:val="28"/>
        </w:rPr>
        <w:t xml:space="preserve">, Y.C. </w:t>
      </w:r>
      <w:proofErr w:type="spellStart"/>
      <w:r w:rsidRPr="007960F6">
        <w:rPr>
          <w:color w:val="000000"/>
          <w:sz w:val="28"/>
          <w:szCs w:val="28"/>
        </w:rPr>
        <w:t>Wang</w:t>
      </w:r>
      <w:proofErr w:type="spellEnd"/>
      <w:r w:rsidRPr="007960F6">
        <w:rPr>
          <w:color w:val="000000"/>
          <w:sz w:val="28"/>
          <w:szCs w:val="28"/>
        </w:rPr>
        <w:t xml:space="preserve">, B. </w:t>
      </w:r>
      <w:proofErr w:type="spellStart"/>
      <w:r w:rsidRPr="007960F6">
        <w:rPr>
          <w:color w:val="000000"/>
          <w:sz w:val="28"/>
          <w:szCs w:val="28"/>
        </w:rPr>
        <w:t>Rogers</w:t>
      </w:r>
      <w:proofErr w:type="spellEnd"/>
      <w:r w:rsidRPr="007960F6">
        <w:rPr>
          <w:color w:val="000000"/>
          <w:sz w:val="28"/>
          <w:szCs w:val="28"/>
        </w:rPr>
        <w:t xml:space="preserve"> B. </w:t>
      </w:r>
      <w:proofErr w:type="spellStart"/>
      <w:r w:rsidRPr="007960F6">
        <w:rPr>
          <w:color w:val="000000"/>
          <w:sz w:val="28"/>
          <w:szCs w:val="28"/>
        </w:rPr>
        <w:t>Rogers</w:t>
      </w:r>
      <w:proofErr w:type="spellEnd"/>
      <w:r w:rsidRPr="007960F6">
        <w:rPr>
          <w:color w:val="000000"/>
          <w:sz w:val="28"/>
          <w:szCs w:val="28"/>
        </w:rPr>
        <w:t xml:space="preserve"> // </w:t>
      </w:r>
      <w:proofErr w:type="spellStart"/>
      <w:r w:rsidRPr="007960F6">
        <w:rPr>
          <w:color w:val="000000"/>
          <w:sz w:val="28"/>
          <w:szCs w:val="28"/>
        </w:rPr>
        <w:t>Fire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Safety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Journal</w:t>
      </w:r>
      <w:proofErr w:type="spellEnd"/>
      <w:r w:rsidRPr="007960F6">
        <w:rPr>
          <w:color w:val="000000"/>
          <w:sz w:val="28"/>
          <w:szCs w:val="28"/>
        </w:rPr>
        <w:t xml:space="preserve">. – 2016, – </w:t>
      </w:r>
      <w:proofErr w:type="spellStart"/>
      <w:r w:rsidRPr="007960F6">
        <w:rPr>
          <w:color w:val="000000"/>
          <w:sz w:val="28"/>
          <w:szCs w:val="28"/>
        </w:rPr>
        <w:t>Vol</w:t>
      </w:r>
      <w:proofErr w:type="spellEnd"/>
      <w:r w:rsidRPr="007960F6">
        <w:rPr>
          <w:color w:val="000000"/>
          <w:sz w:val="28"/>
          <w:szCs w:val="28"/>
        </w:rPr>
        <w:t>. 81. – P. 74-84.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7960F6">
        <w:rPr>
          <w:color w:val="000000"/>
          <w:sz w:val="28"/>
          <w:szCs w:val="28"/>
        </w:rPr>
        <w:t xml:space="preserve">5. </w:t>
      </w:r>
      <w:proofErr w:type="spellStart"/>
      <w:r w:rsidRPr="007960F6">
        <w:rPr>
          <w:color w:val="000000"/>
          <w:sz w:val="28"/>
          <w:szCs w:val="28"/>
        </w:rPr>
        <w:t>Fan</w:t>
      </w:r>
      <w:proofErr w:type="spellEnd"/>
      <w:r w:rsidRPr="007960F6">
        <w:rPr>
          <w:color w:val="000000"/>
          <w:sz w:val="28"/>
          <w:szCs w:val="28"/>
        </w:rPr>
        <w:t xml:space="preserve">, F.-Q. </w:t>
      </w:r>
      <w:proofErr w:type="spellStart"/>
      <w:r w:rsidRPr="007960F6">
        <w:rPr>
          <w:color w:val="000000"/>
          <w:sz w:val="28"/>
          <w:szCs w:val="28"/>
        </w:rPr>
        <w:t>Effects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of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inorganic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fillers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on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the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shear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viscosity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and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fire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retardant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performance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of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waterborne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intumescent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coatings</w:t>
      </w:r>
      <w:proofErr w:type="spellEnd"/>
      <w:r w:rsidRPr="007960F6">
        <w:rPr>
          <w:color w:val="000000"/>
          <w:sz w:val="28"/>
          <w:szCs w:val="28"/>
        </w:rPr>
        <w:t xml:space="preserve"> [</w:t>
      </w:r>
      <w:proofErr w:type="spellStart"/>
      <w:r w:rsidRPr="007960F6">
        <w:rPr>
          <w:color w:val="000000"/>
          <w:sz w:val="28"/>
          <w:szCs w:val="28"/>
        </w:rPr>
        <w:t>Text</w:t>
      </w:r>
      <w:proofErr w:type="spellEnd"/>
      <w:r w:rsidRPr="007960F6">
        <w:rPr>
          <w:color w:val="000000"/>
          <w:sz w:val="28"/>
          <w:szCs w:val="28"/>
        </w:rPr>
        <w:t xml:space="preserve">] / F.-Q. </w:t>
      </w:r>
      <w:proofErr w:type="spellStart"/>
      <w:r w:rsidRPr="007960F6">
        <w:rPr>
          <w:color w:val="000000"/>
          <w:sz w:val="28"/>
          <w:szCs w:val="28"/>
        </w:rPr>
        <w:t>Fan</w:t>
      </w:r>
      <w:proofErr w:type="spellEnd"/>
      <w:r w:rsidRPr="007960F6">
        <w:rPr>
          <w:color w:val="000000"/>
          <w:sz w:val="28"/>
          <w:szCs w:val="28"/>
        </w:rPr>
        <w:t xml:space="preserve">, Z.-B. </w:t>
      </w:r>
      <w:proofErr w:type="spellStart"/>
      <w:r w:rsidRPr="007960F6">
        <w:rPr>
          <w:color w:val="000000"/>
          <w:sz w:val="28"/>
          <w:szCs w:val="28"/>
        </w:rPr>
        <w:t>Xia</w:t>
      </w:r>
      <w:proofErr w:type="spellEnd"/>
      <w:r w:rsidRPr="007960F6">
        <w:rPr>
          <w:color w:val="000000"/>
          <w:sz w:val="28"/>
          <w:szCs w:val="28"/>
        </w:rPr>
        <w:t xml:space="preserve">, Q.-Y. </w:t>
      </w:r>
      <w:proofErr w:type="spellStart"/>
      <w:r w:rsidRPr="007960F6">
        <w:rPr>
          <w:color w:val="000000"/>
          <w:sz w:val="28"/>
          <w:szCs w:val="28"/>
        </w:rPr>
        <w:t>Li</w:t>
      </w:r>
      <w:proofErr w:type="spellEnd"/>
      <w:r w:rsidRPr="007960F6">
        <w:rPr>
          <w:color w:val="000000"/>
          <w:sz w:val="28"/>
          <w:szCs w:val="28"/>
        </w:rPr>
        <w:t xml:space="preserve">, Z. </w:t>
      </w:r>
      <w:proofErr w:type="spellStart"/>
      <w:r w:rsidRPr="007960F6">
        <w:rPr>
          <w:color w:val="000000"/>
          <w:sz w:val="28"/>
          <w:szCs w:val="28"/>
        </w:rPr>
        <w:t>Li</w:t>
      </w:r>
      <w:proofErr w:type="spellEnd"/>
      <w:r w:rsidRPr="007960F6">
        <w:rPr>
          <w:color w:val="000000"/>
          <w:sz w:val="28"/>
          <w:szCs w:val="28"/>
        </w:rPr>
        <w:t xml:space="preserve"> // </w:t>
      </w:r>
      <w:proofErr w:type="spellStart"/>
      <w:r w:rsidRPr="007960F6">
        <w:rPr>
          <w:color w:val="000000"/>
          <w:sz w:val="28"/>
          <w:szCs w:val="28"/>
        </w:rPr>
        <w:t>Progress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in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Organic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Coatings</w:t>
      </w:r>
      <w:proofErr w:type="spellEnd"/>
      <w:r w:rsidRPr="007960F6">
        <w:rPr>
          <w:color w:val="000000"/>
          <w:sz w:val="28"/>
          <w:szCs w:val="28"/>
        </w:rPr>
        <w:t xml:space="preserve">. 2013 – </w:t>
      </w:r>
      <w:proofErr w:type="spellStart"/>
      <w:r w:rsidRPr="007960F6">
        <w:rPr>
          <w:color w:val="000000"/>
          <w:sz w:val="28"/>
          <w:szCs w:val="28"/>
        </w:rPr>
        <w:t>Vol</w:t>
      </w:r>
      <w:proofErr w:type="spellEnd"/>
      <w:r w:rsidRPr="007960F6">
        <w:rPr>
          <w:color w:val="000000"/>
          <w:sz w:val="28"/>
          <w:szCs w:val="28"/>
        </w:rPr>
        <w:t xml:space="preserve">. 76, </w:t>
      </w:r>
      <w:proofErr w:type="spellStart"/>
      <w:r w:rsidRPr="007960F6">
        <w:rPr>
          <w:color w:val="000000"/>
          <w:sz w:val="28"/>
          <w:szCs w:val="28"/>
        </w:rPr>
        <w:t>Issue</w:t>
      </w:r>
      <w:proofErr w:type="spellEnd"/>
      <w:r w:rsidRPr="007960F6">
        <w:rPr>
          <w:color w:val="000000"/>
          <w:sz w:val="28"/>
          <w:szCs w:val="28"/>
        </w:rPr>
        <w:t xml:space="preserve"> 5. – P.844-851.</w:t>
      </w:r>
    </w:p>
    <w:p w:rsidR="00C84946" w:rsidRPr="007960F6" w:rsidRDefault="00C84946" w:rsidP="00C84946">
      <w:pPr>
        <w:pStyle w:val="a6"/>
        <w:suppressAutoHyphens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960F6">
        <w:rPr>
          <w:rFonts w:ascii="Times New Roman" w:hAnsi="Times New Roman"/>
          <w:color w:val="000000"/>
          <w:sz w:val="28"/>
          <w:szCs w:val="28"/>
        </w:rPr>
        <w:t xml:space="preserve">6.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Xiao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Na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Effects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of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Complex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Flame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Retardant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on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the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Thermal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Decomposition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of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Natural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Fiber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[Текст] </w:t>
      </w:r>
      <w:r w:rsidRPr="007960F6">
        <w:rPr>
          <w:rFonts w:ascii="Times New Roman" w:hAnsi="Times New Roman"/>
          <w:sz w:val="28"/>
          <w:szCs w:val="28"/>
          <w:lang w:val="uk-UA"/>
        </w:rPr>
        <w:t xml:space="preserve">/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Na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Xiao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Xue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Zheng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Shuping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Song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Junwen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Pu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7960F6">
        <w:rPr>
          <w:rFonts w:ascii="Times New Roman" w:hAnsi="Times New Roman"/>
          <w:sz w:val="28"/>
          <w:szCs w:val="28"/>
          <w:lang w:val="uk-UA"/>
        </w:rPr>
        <w:t>//</w:t>
      </w:r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United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States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BioResources</w:t>
      </w:r>
      <w:proofErr w:type="spellEnd"/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Pr="007960F6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2014. </w:t>
      </w:r>
      <w:r w:rsidRPr="007960F6">
        <w:rPr>
          <w:rFonts w:ascii="Times New Roman" w:hAnsi="Times New Roman"/>
          <w:sz w:val="28"/>
          <w:szCs w:val="28"/>
          <w:lang w:val="uk-UA"/>
        </w:rPr>
        <w:t>–</w:t>
      </w:r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hyperlink r:id="rId11" w:tgtFrame="_parent" w:history="1">
        <w:proofErr w:type="spellStart"/>
        <w:r w:rsidRPr="007960F6">
          <w:rPr>
            <w:rStyle w:val="ac"/>
            <w:rFonts w:ascii="Times New Roman" w:hAnsi="Times New Roman"/>
            <w:color w:val="000000"/>
            <w:sz w:val="28"/>
            <w:szCs w:val="28"/>
          </w:rPr>
          <w:t>Vol</w:t>
        </w:r>
        <w:proofErr w:type="spellEnd"/>
        <w:r w:rsidRPr="007960F6">
          <w:rPr>
            <w:rStyle w:val="ac"/>
            <w:rFonts w:ascii="Times New Roman" w:hAnsi="Times New Roman"/>
            <w:color w:val="000000"/>
            <w:sz w:val="28"/>
            <w:szCs w:val="28"/>
          </w:rPr>
          <w:t xml:space="preserve"> 9, </w:t>
        </w:r>
        <w:proofErr w:type="spellStart"/>
        <w:r w:rsidRPr="007960F6">
          <w:rPr>
            <w:rStyle w:val="ac"/>
            <w:rFonts w:ascii="Times New Roman" w:hAnsi="Times New Roman"/>
            <w:color w:val="000000"/>
            <w:sz w:val="28"/>
            <w:szCs w:val="28"/>
          </w:rPr>
          <w:t>No</w:t>
        </w:r>
        <w:proofErr w:type="spellEnd"/>
        <w:r w:rsidRPr="007960F6">
          <w:rPr>
            <w:rStyle w:val="ac"/>
            <w:rFonts w:ascii="Times New Roman" w:hAnsi="Times New Roman"/>
            <w:color w:val="000000"/>
            <w:sz w:val="28"/>
            <w:szCs w:val="28"/>
          </w:rPr>
          <w:t xml:space="preserve"> 3 </w:t>
        </w:r>
        <w:r w:rsidRPr="007960F6">
          <w:rPr>
            <w:rFonts w:ascii="Times New Roman" w:hAnsi="Times New Roman"/>
            <w:sz w:val="28"/>
            <w:szCs w:val="28"/>
            <w:lang w:val="uk-UA"/>
          </w:rPr>
          <w:t>–</w:t>
        </w:r>
      </w:hyperlink>
      <w:r w:rsidRPr="007960F6">
        <w:rPr>
          <w:rFonts w:ascii="Times New Roman" w:hAnsi="Times New Roman"/>
          <w:color w:val="000000"/>
          <w:sz w:val="28"/>
          <w:szCs w:val="28"/>
          <w:lang w:val="uk-UA"/>
        </w:rPr>
        <w:t xml:space="preserve"> рр. 4924-4933.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z w:val="28"/>
          <w:szCs w:val="28"/>
        </w:rPr>
        <w:t>7.</w:t>
      </w:r>
      <w:r w:rsidRPr="007960F6">
        <w:rPr>
          <w:color w:val="000000"/>
          <w:sz w:val="28"/>
          <w:szCs w:val="28"/>
        </w:rPr>
        <w:t xml:space="preserve"> F. </w:t>
      </w:r>
      <w:proofErr w:type="spellStart"/>
      <w:r w:rsidRPr="007960F6">
        <w:rPr>
          <w:color w:val="000000"/>
          <w:sz w:val="28"/>
          <w:szCs w:val="28"/>
        </w:rPr>
        <w:t>Carosio</w:t>
      </w:r>
      <w:proofErr w:type="spellEnd"/>
      <w:r w:rsidRPr="007960F6">
        <w:rPr>
          <w:color w:val="000000"/>
          <w:sz w:val="28"/>
          <w:szCs w:val="28"/>
        </w:rPr>
        <w:t xml:space="preserve">, J. </w:t>
      </w:r>
      <w:proofErr w:type="spellStart"/>
      <w:r w:rsidRPr="007960F6">
        <w:rPr>
          <w:color w:val="000000"/>
          <w:sz w:val="28"/>
          <w:szCs w:val="28"/>
        </w:rPr>
        <w:t>Kochumalayil</w:t>
      </w:r>
      <w:proofErr w:type="spellEnd"/>
      <w:r w:rsidRPr="007960F6">
        <w:rPr>
          <w:color w:val="000000"/>
          <w:sz w:val="28"/>
          <w:szCs w:val="28"/>
        </w:rPr>
        <w:t xml:space="preserve">, F. </w:t>
      </w:r>
      <w:proofErr w:type="spellStart"/>
      <w:r w:rsidRPr="007960F6">
        <w:rPr>
          <w:color w:val="000000"/>
          <w:sz w:val="28"/>
          <w:szCs w:val="28"/>
        </w:rPr>
        <w:t>Cuttica</w:t>
      </w:r>
      <w:proofErr w:type="spellEnd"/>
      <w:r w:rsidRPr="007960F6">
        <w:rPr>
          <w:color w:val="000000"/>
          <w:sz w:val="28"/>
          <w:szCs w:val="28"/>
        </w:rPr>
        <w:t xml:space="preserve">, G. </w:t>
      </w:r>
      <w:proofErr w:type="spellStart"/>
      <w:r w:rsidRPr="007960F6">
        <w:rPr>
          <w:color w:val="000000"/>
          <w:sz w:val="28"/>
          <w:szCs w:val="28"/>
        </w:rPr>
        <w:t>Camino</w:t>
      </w:r>
      <w:proofErr w:type="spellEnd"/>
      <w:r w:rsidRPr="007960F6">
        <w:rPr>
          <w:color w:val="000000"/>
          <w:sz w:val="28"/>
          <w:szCs w:val="28"/>
        </w:rPr>
        <w:t xml:space="preserve">, </w:t>
      </w:r>
      <w:proofErr w:type="spellStart"/>
      <w:r w:rsidRPr="007960F6">
        <w:rPr>
          <w:color w:val="000000"/>
          <w:sz w:val="28"/>
          <w:szCs w:val="28"/>
        </w:rPr>
        <w:t>and</w:t>
      </w:r>
      <w:proofErr w:type="spellEnd"/>
      <w:r w:rsidRPr="007960F6">
        <w:rPr>
          <w:color w:val="000000"/>
          <w:sz w:val="28"/>
          <w:szCs w:val="28"/>
        </w:rPr>
        <w:t xml:space="preserve"> L. </w:t>
      </w:r>
      <w:proofErr w:type="spellStart"/>
      <w:r w:rsidRPr="007960F6">
        <w:rPr>
          <w:color w:val="000000"/>
          <w:sz w:val="28"/>
          <w:szCs w:val="28"/>
        </w:rPr>
        <w:t>Berglund</w:t>
      </w:r>
      <w:proofErr w:type="spellEnd"/>
      <w:r w:rsidRPr="007960F6">
        <w:rPr>
          <w:color w:val="000000"/>
          <w:sz w:val="28"/>
          <w:szCs w:val="28"/>
        </w:rPr>
        <w:t xml:space="preserve">. [Текст] </w:t>
      </w:r>
      <w:r>
        <w:rPr>
          <w:color w:val="000000"/>
          <w:sz w:val="28"/>
          <w:szCs w:val="28"/>
        </w:rPr>
        <w:t>/</w:t>
      </w:r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Oriented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Clay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Nanopaper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from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Biobased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Components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Mechanisms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for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Superior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Fire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Protection</w:t>
      </w:r>
      <w:proofErr w:type="spellEnd"/>
      <w:r w:rsidRPr="007960F6">
        <w:rPr>
          <w:color w:val="000000"/>
          <w:sz w:val="28"/>
          <w:szCs w:val="28"/>
        </w:rPr>
        <w:t xml:space="preserve"> </w:t>
      </w:r>
      <w:proofErr w:type="spellStart"/>
      <w:r w:rsidRPr="007960F6">
        <w:rPr>
          <w:color w:val="000000"/>
          <w:sz w:val="28"/>
          <w:szCs w:val="28"/>
        </w:rPr>
        <w:t>Properties</w:t>
      </w:r>
      <w:proofErr w:type="spellEnd"/>
      <w:r w:rsidRPr="007960F6">
        <w:rPr>
          <w:color w:val="000000"/>
          <w:sz w:val="28"/>
          <w:szCs w:val="28"/>
        </w:rPr>
        <w:t xml:space="preserve">. </w:t>
      </w:r>
      <w:proofErr w:type="spellStart"/>
      <w:r w:rsidRPr="007960F6">
        <w:rPr>
          <w:color w:val="000000"/>
          <w:sz w:val="28"/>
          <w:szCs w:val="28"/>
        </w:rPr>
        <w:t>Washington</w:t>
      </w:r>
      <w:proofErr w:type="spellEnd"/>
      <w:r w:rsidRPr="007960F6">
        <w:rPr>
          <w:color w:val="000000"/>
          <w:sz w:val="28"/>
          <w:szCs w:val="28"/>
        </w:rPr>
        <w:t xml:space="preserve">: ACS </w:t>
      </w:r>
      <w:proofErr w:type="spellStart"/>
      <w:r w:rsidRPr="007960F6">
        <w:rPr>
          <w:color w:val="000000"/>
          <w:sz w:val="28"/>
          <w:szCs w:val="28"/>
        </w:rPr>
        <w:t>Appl</w:t>
      </w:r>
      <w:proofErr w:type="spellEnd"/>
      <w:r w:rsidRPr="007960F6">
        <w:rPr>
          <w:color w:val="000000"/>
          <w:sz w:val="28"/>
          <w:szCs w:val="28"/>
        </w:rPr>
        <w:t xml:space="preserve">. </w:t>
      </w:r>
      <w:proofErr w:type="spellStart"/>
      <w:r w:rsidRPr="007960F6">
        <w:rPr>
          <w:color w:val="000000"/>
          <w:sz w:val="28"/>
          <w:szCs w:val="28"/>
        </w:rPr>
        <w:t>Mater</w:t>
      </w:r>
      <w:proofErr w:type="spellEnd"/>
      <w:r w:rsidRPr="007960F6">
        <w:rPr>
          <w:color w:val="000000"/>
          <w:sz w:val="28"/>
          <w:szCs w:val="28"/>
        </w:rPr>
        <w:t xml:space="preserve">. </w:t>
      </w:r>
      <w:proofErr w:type="spellStart"/>
      <w:r w:rsidRPr="007960F6">
        <w:rPr>
          <w:color w:val="000000"/>
          <w:sz w:val="28"/>
          <w:szCs w:val="28"/>
        </w:rPr>
        <w:t>Interfaces</w:t>
      </w:r>
      <w:proofErr w:type="spellEnd"/>
      <w:r>
        <w:rPr>
          <w:color w:val="000000"/>
          <w:sz w:val="28"/>
          <w:szCs w:val="28"/>
        </w:rPr>
        <w:t xml:space="preserve">. </w:t>
      </w:r>
      <w:r w:rsidRPr="007960F6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7960F6">
        <w:rPr>
          <w:color w:val="000000"/>
          <w:sz w:val="28"/>
          <w:szCs w:val="28"/>
        </w:rPr>
        <w:t>2015</w:t>
      </w:r>
      <w:r>
        <w:rPr>
          <w:color w:val="000000"/>
          <w:sz w:val="28"/>
          <w:szCs w:val="28"/>
        </w:rPr>
        <w:t xml:space="preserve">. </w:t>
      </w:r>
      <w:r w:rsidRPr="007960F6">
        <w:rPr>
          <w:sz w:val="28"/>
          <w:szCs w:val="28"/>
        </w:rPr>
        <w:t>–</w:t>
      </w:r>
      <w:r w:rsidRPr="007960F6">
        <w:rPr>
          <w:color w:val="000000"/>
          <w:sz w:val="28"/>
          <w:szCs w:val="28"/>
        </w:rPr>
        <w:t xml:space="preserve"> 7 (10), 5847–5856.</w:t>
      </w:r>
    </w:p>
    <w:p w:rsidR="00C84946" w:rsidRPr="007960F6" w:rsidRDefault="00C84946" w:rsidP="00C84946">
      <w:pPr>
        <w:pStyle w:val="Normal"/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z w:val="28"/>
          <w:szCs w:val="28"/>
        </w:rPr>
        <w:t>8. ДБН В.1.1-7-2002 Пожежна безпека об’єктів будівництва. – К., 2003. (Держбуд України).</w:t>
      </w:r>
    </w:p>
    <w:p w:rsidR="00C84946" w:rsidRPr="007960F6" w:rsidRDefault="00C84946" w:rsidP="00C84946">
      <w:pPr>
        <w:spacing w:line="360" w:lineRule="auto"/>
        <w:ind w:firstLine="567"/>
        <w:jc w:val="both"/>
        <w:rPr>
          <w:sz w:val="28"/>
          <w:szCs w:val="28"/>
        </w:rPr>
      </w:pPr>
      <w:r w:rsidRPr="007960F6">
        <w:rPr>
          <w:spacing w:val="-4"/>
          <w:sz w:val="28"/>
          <w:szCs w:val="28"/>
        </w:rPr>
        <w:t xml:space="preserve">9. ГОСТ 12.1.044–1989 </w:t>
      </w:r>
      <w:proofErr w:type="spellStart"/>
      <w:r w:rsidRPr="007960F6">
        <w:rPr>
          <w:spacing w:val="-4"/>
          <w:sz w:val="28"/>
          <w:szCs w:val="28"/>
        </w:rPr>
        <w:t>Пожаровзрывоопасность</w:t>
      </w:r>
      <w:proofErr w:type="spellEnd"/>
      <w:r w:rsidRPr="007960F6">
        <w:rPr>
          <w:spacing w:val="-4"/>
          <w:sz w:val="28"/>
          <w:szCs w:val="28"/>
        </w:rPr>
        <w:t xml:space="preserve"> </w:t>
      </w:r>
      <w:proofErr w:type="spellStart"/>
      <w:r w:rsidRPr="007960F6">
        <w:rPr>
          <w:spacing w:val="-4"/>
          <w:sz w:val="28"/>
          <w:szCs w:val="28"/>
        </w:rPr>
        <w:t>веществ</w:t>
      </w:r>
      <w:proofErr w:type="spellEnd"/>
      <w:r w:rsidRPr="007960F6">
        <w:rPr>
          <w:spacing w:val="-4"/>
          <w:sz w:val="28"/>
          <w:szCs w:val="28"/>
        </w:rPr>
        <w:t xml:space="preserve"> и </w:t>
      </w:r>
      <w:proofErr w:type="spellStart"/>
      <w:r w:rsidRPr="007960F6">
        <w:rPr>
          <w:spacing w:val="-4"/>
          <w:sz w:val="28"/>
          <w:szCs w:val="28"/>
        </w:rPr>
        <w:t>материалов</w:t>
      </w:r>
      <w:proofErr w:type="spellEnd"/>
      <w:r w:rsidRPr="007960F6">
        <w:rPr>
          <w:spacing w:val="-4"/>
          <w:sz w:val="28"/>
          <w:szCs w:val="28"/>
        </w:rPr>
        <w:t xml:space="preserve">. Номенклатура </w:t>
      </w:r>
      <w:proofErr w:type="spellStart"/>
      <w:r w:rsidRPr="007960F6">
        <w:rPr>
          <w:spacing w:val="-4"/>
          <w:sz w:val="28"/>
          <w:szCs w:val="28"/>
        </w:rPr>
        <w:t>показат</w:t>
      </w:r>
      <w:r w:rsidRPr="007960F6">
        <w:rPr>
          <w:spacing w:val="-4"/>
          <w:sz w:val="28"/>
          <w:szCs w:val="28"/>
        </w:rPr>
        <w:t>е</w:t>
      </w:r>
      <w:r w:rsidRPr="007960F6">
        <w:rPr>
          <w:spacing w:val="-4"/>
          <w:sz w:val="28"/>
          <w:szCs w:val="28"/>
        </w:rPr>
        <w:t>лей</w:t>
      </w:r>
      <w:proofErr w:type="spellEnd"/>
      <w:r w:rsidRPr="007960F6">
        <w:rPr>
          <w:spacing w:val="-4"/>
          <w:sz w:val="28"/>
          <w:szCs w:val="28"/>
        </w:rPr>
        <w:t xml:space="preserve"> и </w:t>
      </w:r>
      <w:proofErr w:type="spellStart"/>
      <w:r w:rsidRPr="007960F6">
        <w:rPr>
          <w:spacing w:val="-4"/>
          <w:sz w:val="28"/>
          <w:szCs w:val="28"/>
        </w:rPr>
        <w:t>методы</w:t>
      </w:r>
      <w:proofErr w:type="spellEnd"/>
      <w:r w:rsidRPr="007960F6">
        <w:rPr>
          <w:spacing w:val="-4"/>
          <w:sz w:val="28"/>
          <w:szCs w:val="28"/>
        </w:rPr>
        <w:t xml:space="preserve"> </w:t>
      </w:r>
      <w:proofErr w:type="spellStart"/>
      <w:r w:rsidRPr="007960F6">
        <w:rPr>
          <w:spacing w:val="-4"/>
          <w:sz w:val="28"/>
          <w:szCs w:val="28"/>
        </w:rPr>
        <w:t>их</w:t>
      </w:r>
      <w:proofErr w:type="spellEnd"/>
      <w:r w:rsidRPr="007960F6">
        <w:rPr>
          <w:spacing w:val="-4"/>
          <w:sz w:val="28"/>
          <w:szCs w:val="28"/>
        </w:rPr>
        <w:t xml:space="preserve"> </w:t>
      </w:r>
      <w:proofErr w:type="spellStart"/>
      <w:r w:rsidRPr="007960F6">
        <w:rPr>
          <w:spacing w:val="-4"/>
          <w:sz w:val="28"/>
          <w:szCs w:val="28"/>
        </w:rPr>
        <w:t>определения</w:t>
      </w:r>
      <w:proofErr w:type="spellEnd"/>
      <w:r w:rsidRPr="007960F6">
        <w:rPr>
          <w:spacing w:val="-4"/>
          <w:sz w:val="28"/>
          <w:szCs w:val="28"/>
        </w:rPr>
        <w:t>: - М.</w:t>
      </w:r>
      <w:r w:rsidRPr="007960F6">
        <w:rPr>
          <w:spacing w:val="-4"/>
          <w:sz w:val="28"/>
          <w:szCs w:val="28"/>
          <w:lang w:val="ru-RU"/>
        </w:rPr>
        <w:t>:</w:t>
      </w:r>
      <w:r w:rsidRPr="007960F6">
        <w:rPr>
          <w:spacing w:val="-4"/>
          <w:sz w:val="28"/>
          <w:szCs w:val="28"/>
        </w:rPr>
        <w:t xml:space="preserve"> </w:t>
      </w:r>
      <w:proofErr w:type="spellStart"/>
      <w:r w:rsidRPr="007960F6">
        <w:rPr>
          <w:spacing w:val="-4"/>
          <w:sz w:val="28"/>
          <w:szCs w:val="28"/>
        </w:rPr>
        <w:t>Изд</w:t>
      </w:r>
      <w:r w:rsidRPr="007960F6">
        <w:rPr>
          <w:spacing w:val="-4"/>
          <w:sz w:val="28"/>
          <w:szCs w:val="28"/>
          <w:lang w:val="ru-RU"/>
        </w:rPr>
        <w:t>ательство</w:t>
      </w:r>
      <w:proofErr w:type="spellEnd"/>
      <w:r w:rsidRPr="007960F6">
        <w:rPr>
          <w:spacing w:val="-4"/>
          <w:sz w:val="28"/>
          <w:szCs w:val="28"/>
        </w:rPr>
        <w:t xml:space="preserve"> </w:t>
      </w:r>
      <w:proofErr w:type="spellStart"/>
      <w:r w:rsidRPr="007960F6">
        <w:rPr>
          <w:spacing w:val="-4"/>
          <w:sz w:val="28"/>
          <w:szCs w:val="28"/>
        </w:rPr>
        <w:t>стандартов</w:t>
      </w:r>
      <w:proofErr w:type="spellEnd"/>
      <w:r w:rsidRPr="007960F6">
        <w:rPr>
          <w:spacing w:val="-4"/>
          <w:sz w:val="28"/>
          <w:szCs w:val="28"/>
          <w:lang w:val="ru-RU"/>
        </w:rPr>
        <w:t>,</w:t>
      </w:r>
      <w:r w:rsidRPr="007960F6">
        <w:rPr>
          <w:spacing w:val="-4"/>
          <w:sz w:val="28"/>
          <w:szCs w:val="28"/>
        </w:rPr>
        <w:t xml:space="preserve"> 1990. - 143 с.</w:t>
      </w:r>
      <w:r w:rsidRPr="007960F6">
        <w:rPr>
          <w:sz w:val="28"/>
          <w:szCs w:val="28"/>
        </w:rPr>
        <w:t xml:space="preserve"> </w:t>
      </w:r>
    </w:p>
    <w:p w:rsidR="00C84946" w:rsidRDefault="00C84946" w:rsidP="00C84946">
      <w:pPr>
        <w:pStyle w:val="a3"/>
        <w:ind w:firstLine="567"/>
        <w:rPr>
          <w:szCs w:val="28"/>
        </w:rPr>
      </w:pPr>
      <w:r w:rsidRPr="007960F6">
        <w:rPr>
          <w:szCs w:val="28"/>
        </w:rPr>
        <w:t>10. ДСТУ Б В.2.7-19-95 (ГОСТ 30244-94) Матеріали будівельні. Методи випробувань на горючість.</w:t>
      </w:r>
    </w:p>
    <w:p w:rsidR="00C84946" w:rsidRDefault="00C84946"/>
    <w:sectPr w:rsidR="00C84946" w:rsidSect="0025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946"/>
    <w:rsid w:val="0025486E"/>
    <w:rsid w:val="00C84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C84946"/>
    <w:pPr>
      <w:keepNext/>
      <w:shd w:val="clear" w:color="auto" w:fill="FFFFFF"/>
      <w:autoSpaceDE w:val="0"/>
      <w:autoSpaceDN w:val="0"/>
      <w:adjustRightInd w:val="0"/>
      <w:ind w:left="709" w:firstLine="720"/>
      <w:jc w:val="center"/>
      <w:outlineLvl w:val="1"/>
    </w:pPr>
    <w:rPr>
      <w:rFonts w:cs="Times New Roman CYR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C84946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C84946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semiHidden/>
    <w:rsid w:val="00C84946"/>
    <w:pPr>
      <w:spacing w:line="312" w:lineRule="auto"/>
      <w:ind w:firstLine="709"/>
      <w:jc w:val="both"/>
    </w:pPr>
    <w:rPr>
      <w:rFonts w:ascii="Times New Roman CYR" w:hAnsi="Times New Roman CYR"/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C84946"/>
    <w:rPr>
      <w:rFonts w:ascii="Times New Roman CYR" w:eastAsia="Times New Roman" w:hAnsi="Times New Roman CYR" w:cs="Times New Roman"/>
      <w:sz w:val="28"/>
      <w:szCs w:val="20"/>
      <w:lang w:val="uk-UA" w:eastAsia="ru-RU"/>
    </w:rPr>
  </w:style>
  <w:style w:type="paragraph" w:customStyle="1" w:styleId="BodyText2">
    <w:name w:val="Body Text 2"/>
    <w:basedOn w:val="a"/>
    <w:rsid w:val="00C84946"/>
    <w:pPr>
      <w:spacing w:line="360" w:lineRule="auto"/>
      <w:ind w:right="-134" w:firstLine="709"/>
      <w:jc w:val="both"/>
    </w:pPr>
    <w:rPr>
      <w:rFonts w:ascii="Times New Roman CYR" w:hAnsi="Times New Roman CYR"/>
      <w:spacing w:val="-10"/>
      <w:sz w:val="28"/>
    </w:rPr>
  </w:style>
  <w:style w:type="paragraph" w:customStyle="1" w:styleId="a5">
    <w:name w:val="Обычный с отступом"/>
    <w:basedOn w:val="a"/>
    <w:rsid w:val="00C84946"/>
    <w:pPr>
      <w:widowControl w:val="0"/>
      <w:ind w:firstLine="567"/>
      <w:jc w:val="both"/>
    </w:pPr>
    <w:rPr>
      <w:kern w:val="24"/>
      <w:sz w:val="24"/>
    </w:rPr>
  </w:style>
  <w:style w:type="character" w:customStyle="1" w:styleId="hps">
    <w:name w:val="hps"/>
    <w:basedOn w:val="a0"/>
    <w:rsid w:val="00C84946"/>
  </w:style>
  <w:style w:type="paragraph" w:styleId="a6">
    <w:name w:val="Plain Text"/>
    <w:basedOn w:val="a"/>
    <w:link w:val="a7"/>
    <w:unhideWhenUsed/>
    <w:rsid w:val="00C84946"/>
    <w:rPr>
      <w:rFonts w:ascii="Courier New" w:hAnsi="Courier New"/>
      <w:lang/>
    </w:rPr>
  </w:style>
  <w:style w:type="character" w:customStyle="1" w:styleId="a7">
    <w:name w:val="Текст Знак"/>
    <w:basedOn w:val="a0"/>
    <w:link w:val="a6"/>
    <w:rsid w:val="00C8494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C84946"/>
    <w:pPr>
      <w:tabs>
        <w:tab w:val="center" w:pos="4536"/>
        <w:tab w:val="right" w:pos="9072"/>
      </w:tabs>
    </w:pPr>
    <w:rPr>
      <w:lang w:val="ru-RU"/>
    </w:rPr>
  </w:style>
  <w:style w:type="character" w:customStyle="1" w:styleId="a9">
    <w:name w:val="Нижний колонтитул Знак"/>
    <w:basedOn w:val="a0"/>
    <w:link w:val="a8"/>
    <w:rsid w:val="00C8494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5">
    <w:name w:val="Обычный отступ 125 см"/>
    <w:basedOn w:val="a"/>
    <w:rsid w:val="00C84946"/>
    <w:pPr>
      <w:ind w:firstLine="709"/>
      <w:jc w:val="both"/>
    </w:pPr>
    <w:rPr>
      <w:sz w:val="24"/>
    </w:rPr>
  </w:style>
  <w:style w:type="paragraph" w:styleId="HTML">
    <w:name w:val="HTML Preformatted"/>
    <w:basedOn w:val="a"/>
    <w:link w:val="HTML0"/>
    <w:rsid w:val="00C849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rsid w:val="00C8494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8494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4946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20">
    <w:name w:val="Заголовок 2 Знак"/>
    <w:basedOn w:val="a0"/>
    <w:link w:val="2"/>
    <w:rsid w:val="00C84946"/>
    <w:rPr>
      <w:rFonts w:ascii="Times New Roman" w:eastAsia="Times New Roman" w:hAnsi="Times New Roman" w:cs="Times New Roman CYR"/>
      <w:color w:val="000000"/>
      <w:sz w:val="28"/>
      <w:szCs w:val="20"/>
      <w:shd w:val="clear" w:color="auto" w:fill="FFFFFF"/>
      <w:lang w:val="uk-UA" w:eastAsia="ru-RU"/>
    </w:rPr>
  </w:style>
  <w:style w:type="paragraph" w:customStyle="1" w:styleId="Normal">
    <w:name w:val="Normal"/>
    <w:rsid w:val="00C8494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c">
    <w:name w:val="Hyperlink"/>
    <w:uiPriority w:val="99"/>
    <w:rsid w:val="00C849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ojs.cnr.ncsu.edu/index.php/BioRes/issue/view/57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2264</Words>
  <Characters>12910</Characters>
  <Application>Microsoft Office Word</Application>
  <DocSecurity>0</DocSecurity>
  <Lines>107</Lines>
  <Paragraphs>30</Paragraphs>
  <ScaleCrop>false</ScaleCrop>
  <Company>Grizli777</Company>
  <LinksUpToDate>false</LinksUpToDate>
  <CharactersWithSpaces>15144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Tsapko</dc:creator>
  <cp:keywords/>
  <dc:description/>
  <cp:lastModifiedBy>Tsapko</cp:lastModifiedBy>
  <cp:revision>4</cp:revision>
  <dcterms:created xsi:type="dcterms:W3CDTF">2022-09-19T08:02:00Z</dcterms:created>
  <dcterms:modified xsi:type="dcterms:W3CDTF">2022-09-19T08:03:00Z</dcterms:modified>
</cp:coreProperties>
</file>